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95" w:rsidRDefault="006B7195">
      <w:r>
        <w:rPr>
          <w:noProof/>
        </w:rPr>
        <w:drawing>
          <wp:anchor distT="0" distB="0" distL="114300" distR="114300" simplePos="0" relativeHeight="251662336" behindDoc="1" locked="0" layoutInCell="1" allowOverlap="1" wp14:anchorId="4EB61CFF" wp14:editId="3B833762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667500" cy="9744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フレーム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7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195" w:rsidRDefault="006B7195"/>
    <w:p w:rsidR="006B7195" w:rsidRDefault="006B7195"/>
    <w:p w:rsidR="006B7195" w:rsidRDefault="00EF11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84E05" wp14:editId="7435F306">
                <wp:simplePos x="0" y="0"/>
                <wp:positionH relativeFrom="column">
                  <wp:posOffset>449580</wp:posOffset>
                </wp:positionH>
                <wp:positionV relativeFrom="paragraph">
                  <wp:posOffset>233875</wp:posOffset>
                </wp:positionV>
                <wp:extent cx="5876925" cy="807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C1" w:rsidRPr="0069154A" w:rsidRDefault="0069154A" w:rsidP="0069154A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1"/>
                                    </w:rPr>
                                    <w:t>びじゅつかん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2"/>
                                    </w:rPr>
                                    <w:t>美術館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1"/>
                                    </w:rPr>
                                    <w:t>はくぶつかん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2"/>
                                    </w:rPr>
                                    <w:t>博物館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2"/>
                              </w:rPr>
                              <w:t>のおやくそく</w:t>
                            </w: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207CC1" w:rsidRPr="0069154A" w:rsidRDefault="009D7055" w:rsidP="009D7055">
                            <w:pPr>
                              <w:spacing w:line="360" w:lineRule="exact"/>
                              <w:ind w:leftChars="202" w:left="424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みんなで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7055" w:rsidRPr="009D7055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てんらんかい</w:t>
                                  </w:r>
                                </w:rt>
                                <w:rubyBase>
                                  <w:r w:rsidR="009D7055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展覧会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を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きもち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 w:rsidR="0069154A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よく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しむた</w:t>
                            </w:r>
                            <w:r w:rsidR="0069154A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めに、美術館の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マナーについて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7055" w:rsidRPr="009D7055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D7055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って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おきましょう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。</w:t>
                            </w: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2"/>
                              </w:rPr>
                            </w:pPr>
                          </w:p>
                          <w:p w:rsidR="00207CC1" w:rsidRPr="0069154A" w:rsidRDefault="00CB5B7D" w:rsidP="0069154A">
                            <w:pPr>
                              <w:pStyle w:val="a5"/>
                              <w:spacing w:line="40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9154A">
                              <w:rPr>
                                <w:rFonts w:ascii="Segoe UI Symbol" w:eastAsia="UD デジタル 教科書体 NK-R" w:hAnsi="Segoe UI Symbol" w:cs="Segoe UI Symbol"/>
                                <w:b/>
                                <w:sz w:val="24"/>
                                <w:szCs w:val="24"/>
                              </w:rPr>
                              <w:t>☘</w:t>
                            </w:r>
                            <w:r w:rsidR="00A457F9" w:rsidRPr="0069154A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69154A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ったり、あばれたりしない</w:t>
                            </w:r>
                          </w:p>
                          <w:p w:rsidR="001B11A8" w:rsidRPr="0069154A" w:rsidRDefault="0069154A" w:rsidP="0069154A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ほかにも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かんしょう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鑑賞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をしている</w:t>
                            </w:r>
                            <w:r w:rsidR="009D7055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7055" w:rsidRPr="009D7055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D7055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がいます。人にぶつかって、けがをしたり、</w:t>
                            </w:r>
                          </w:p>
                          <w:p w:rsidR="00207CC1" w:rsidRPr="0069154A" w:rsidRDefault="009D7055" w:rsidP="0069154A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7055" w:rsidRPr="009D7055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9D7055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69154A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をキズつけて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しまうことがないように、ゆ</w:t>
                            </w:r>
                            <w:r w:rsidR="0069154A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ったりと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うご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69154A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きま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しょう。</w:t>
                            </w: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207CC1" w:rsidRPr="0069154A" w:rsidRDefault="00CB5B7D" w:rsidP="0069154A">
                            <w:pPr>
                              <w:pStyle w:val="a5"/>
                              <w:spacing w:line="34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9154A">
                              <w:rPr>
                                <w:rFonts w:ascii="Segoe UI Symbol" w:eastAsia="UD デジタル 教科書体 NK-R" w:hAnsi="Segoe UI Symbol" w:cs="Segoe UI Symbol"/>
                                <w:b/>
                                <w:sz w:val="24"/>
                                <w:szCs w:val="24"/>
                              </w:rPr>
                              <w:t>☘</w:t>
                            </w:r>
                            <w:r w:rsidR="00A457F9" w:rsidRPr="0069154A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作品にさわらない</w:t>
                            </w:r>
                          </w:p>
                          <w:p w:rsidR="00207CC1" w:rsidRPr="0069154A" w:rsidRDefault="00207CC1" w:rsidP="0069154A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作品にさわると、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て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脂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や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れで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いた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んでしまいます。</w:t>
                            </w: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207CC1" w:rsidRPr="0069154A" w:rsidRDefault="00CB5B7D" w:rsidP="0069154A">
                            <w:pPr>
                              <w:pStyle w:val="a5"/>
                              <w:spacing w:line="40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9154A">
                              <w:rPr>
                                <w:rFonts w:ascii="Segoe UI Symbol" w:eastAsia="UD デジタル 教科書体 NK-R" w:hAnsi="Segoe UI Symbol" w:cs="Segoe UI Symbol"/>
                                <w:b/>
                                <w:sz w:val="24"/>
                                <w:szCs w:val="24"/>
                              </w:rPr>
                              <w:t>☘</w:t>
                            </w:r>
                            <w:r w:rsidR="00A457F9" w:rsidRPr="0069154A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055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055" w:rsidRPr="009D7055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7055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きな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さない</w:t>
                            </w:r>
                          </w:p>
                          <w:p w:rsidR="0069154A" w:rsidRDefault="0069154A" w:rsidP="0069154A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てんじしつ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展示室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は声がひびきます。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しず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かに作品を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ている人もいます。</w:t>
                            </w:r>
                          </w:p>
                          <w:p w:rsidR="00207CC1" w:rsidRPr="0069154A" w:rsidRDefault="0069154A" w:rsidP="0069154A">
                            <w:pPr>
                              <w:pStyle w:val="a5"/>
                              <w:spacing w:line="34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小さな声でお話ししましょう。</w:t>
                            </w: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207CC1" w:rsidRPr="0069154A" w:rsidRDefault="00CB5B7D" w:rsidP="0069154A">
                            <w:pPr>
                              <w:pStyle w:val="a5"/>
                              <w:spacing w:line="40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9154A">
                              <w:rPr>
                                <w:rFonts w:ascii="Segoe UI Symbol" w:eastAsia="UD デジタル 教科書体 NK-R" w:hAnsi="Segoe UI Symbol" w:cs="Segoe UI Symbol"/>
                                <w:b/>
                                <w:sz w:val="24"/>
                                <w:szCs w:val="24"/>
                              </w:rPr>
                              <w:t>☘</w:t>
                            </w:r>
                            <w:r w:rsidR="00A457F9" w:rsidRPr="0069154A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ものを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くときは、えんぴつをつかう</w:t>
                            </w:r>
                          </w:p>
                          <w:p w:rsidR="009D7055" w:rsidRDefault="00207CC1" w:rsidP="0069154A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ペン</w:t>
                            </w:r>
                            <w:r w:rsidR="00CB5B7D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のインク</w:t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が作品についたら、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け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すことができません。シャープペンシルは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芯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が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はり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針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のように</w:t>
                            </w:r>
                          </w:p>
                          <w:p w:rsidR="00207CC1" w:rsidRPr="0069154A" w:rsidRDefault="00207CC1" w:rsidP="0069154A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とがっているので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きず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つけることがあります。</w:t>
                            </w:r>
                            <w:r w:rsidR="00C62FEC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展示室で</w:t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は、えんぴつをつかいましょう。</w:t>
                            </w: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207CC1" w:rsidRPr="0069154A" w:rsidRDefault="00CB5B7D" w:rsidP="0069154A">
                            <w:pPr>
                              <w:pStyle w:val="a5"/>
                              <w:spacing w:line="40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9154A">
                              <w:rPr>
                                <w:rFonts w:ascii="Segoe UI Symbol" w:eastAsia="UD デジタル 教科書体 NK-R" w:hAnsi="Segoe UI Symbol" w:cs="Segoe UI Symbol"/>
                                <w:b/>
                                <w:sz w:val="24"/>
                                <w:szCs w:val="24"/>
                              </w:rPr>
                              <w:t>☘</w:t>
                            </w:r>
                            <w:r w:rsidR="00A457F9" w:rsidRPr="0069154A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154A" w:rsidRP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69154A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をしない</w:t>
                            </w:r>
                          </w:p>
                          <w:p w:rsidR="00207CC1" w:rsidRPr="0069154A" w:rsidRDefault="0069154A" w:rsidP="00F0714D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フラッシュ</w:t>
                            </w:r>
                            <w:r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の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が作品を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いた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めることがあります。また、作品</w:t>
                            </w:r>
                            <w:r w:rsidR="00CB5B7D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の写真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をとって、インターネット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にのせたり、コピーをすることは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いはん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違反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があります。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C62FEC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な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きょか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許可</w:t>
                                  </w:r>
                                </w:rubyBase>
                              </w:ruby>
                            </w:r>
                            <w:r w:rsidR="00C62FEC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がなければ、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展示室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の中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で撮影はできません。</w:t>
                            </w:r>
                          </w:p>
                          <w:p w:rsidR="00207CC1" w:rsidRPr="0069154A" w:rsidRDefault="00207CC1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CB5B7D" w:rsidRPr="0069154A" w:rsidRDefault="00CB5B7D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</w:p>
                          <w:p w:rsidR="00207CC1" w:rsidRPr="0069154A" w:rsidRDefault="00CB5B7D" w:rsidP="00F0714D">
                            <w:pPr>
                              <w:pStyle w:val="a5"/>
                              <w:spacing w:line="40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9154A">
                              <w:rPr>
                                <w:rFonts w:ascii="Segoe UI Symbol" w:eastAsia="UD デジタル 教科書体 NK-R" w:hAnsi="Segoe UI Symbol" w:cs="Segoe UI Symbol"/>
                                <w:b/>
                                <w:sz w:val="24"/>
                                <w:szCs w:val="24"/>
                              </w:rPr>
                              <w:t>☘</w:t>
                            </w:r>
                            <w:r w:rsidR="00A457F9" w:rsidRPr="0069154A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展示室の中では、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んだり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b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sz w:val="24"/>
                                <w:szCs w:val="24"/>
                              </w:rPr>
                              <w:t>べたりできません</w:t>
                            </w:r>
                          </w:p>
                          <w:p w:rsidR="009D7055" w:rsidRDefault="00C62FEC" w:rsidP="00F0714D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展示室の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ゆか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や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かべ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壁</w:t>
                                  </w:r>
                                </w:rubyBase>
                              </w:ruby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、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作品</w:t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に食べ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ものや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がつくと、</w:t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カビや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むし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をおびき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よ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="00207CC1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せることになり、</w:t>
                            </w:r>
                          </w:p>
                          <w:p w:rsidR="00207CC1" w:rsidRDefault="00207CC1" w:rsidP="00F0714D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作品が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いた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んでしまいます。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あま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="00C62FEC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いジュースや</w:t>
                            </w:r>
                            <w:r w:rsidR="001B11A8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お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1B11A8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、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="001B11A8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のあるものはカビや虫の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だいこうぶつ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大好物</w:t>
                                  </w:r>
                                </w:rubyBase>
                              </w:ruby>
                            </w:r>
                            <w:r w:rsidR="001B11A8"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です。</w:t>
                            </w:r>
                          </w:p>
                          <w:p w:rsidR="00207CC1" w:rsidRPr="0069154A" w:rsidRDefault="00207CC1" w:rsidP="00F0714D">
                            <w:pPr>
                              <w:pStyle w:val="a5"/>
                              <w:spacing w:line="36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のどがかわいたら、展示室を</w:t>
                            </w:r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714D" w:rsidRPr="00F0714D">
                                    <w:rPr>
                                      <w:rFonts w:ascii="UD デジタル 教科書体 NK-R" w:eastAsia="UD デジタル 教科書体 NK-R" w:hAnsi="游ゴシック"/>
                                      <w:sz w:val="11"/>
                                    </w:rPr>
                                    <w:t>で</w:t>
                                  </w:r>
                                </w:rt>
                                <w:rubyBase>
                                  <w:r w:rsidR="00F0714D">
                                    <w:rPr>
                                      <w:rFonts w:ascii="UD デジタル 教科書体 NK-R" w:eastAsia="UD デジタル 教科書体 NK-R" w:hAnsi="游ゴシック"/>
                                      <w:sz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9154A">
                              <w:rPr>
                                <w:rFonts w:ascii="UD デジタル 教科書体 NK-R" w:eastAsia="UD デジタル 教科書体 NK-R" w:hAnsi="游ゴシック" w:hint="eastAsia"/>
                                <w:sz w:val="22"/>
                              </w:rPr>
                              <w:t>て、エントランスで飲みましょう。</w:t>
                            </w:r>
                          </w:p>
                          <w:p w:rsidR="006B7195" w:rsidRPr="0069154A" w:rsidRDefault="006B7195" w:rsidP="0069154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4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4pt;margin-top:18.4pt;width:462.75pt;height:6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" filled="f" stroked="f">
                <v:textbox>
                  <w:txbxContent>
                    <w:p w:rsidR="00207CC1" w:rsidRPr="0069154A" w:rsidRDefault="0069154A" w:rsidP="0069154A">
                      <w:pPr>
                        <w:spacing w:line="340" w:lineRule="exact"/>
                        <w:jc w:val="center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1"/>
                              </w:rPr>
                              <w:t>びじゅつかん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2"/>
                              </w:rPr>
                              <w:t>美術館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1"/>
                              </w:rPr>
                              <w:t>はくぶつかん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2"/>
                              </w:rPr>
                              <w:t>博物館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2"/>
                        </w:rPr>
                        <w:t>のおやくそく</w:t>
                      </w:r>
                    </w:p>
                    <w:p w:rsidR="00207CC1" w:rsidRPr="0069154A" w:rsidRDefault="00207CC1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207CC1" w:rsidRPr="0069154A" w:rsidRDefault="009D7055" w:rsidP="009D7055">
                      <w:pPr>
                        <w:spacing w:line="360" w:lineRule="exact"/>
                        <w:ind w:leftChars="202" w:left="424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みんなで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7055" w:rsidRPr="009D7055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てんらんかい</w:t>
                            </w:r>
                          </w:rt>
                          <w:rubyBase>
                            <w:r w:rsidR="009D7055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展覧会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t>を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きもち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気持ち</w:t>
                            </w:r>
                          </w:rubyBase>
                        </w:ruby>
                      </w:r>
                      <w:r w:rsidR="0069154A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よく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たの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しむた</w:t>
                      </w:r>
                      <w:r w:rsidR="0069154A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めに、美術館の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マナーについて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7055" w:rsidRPr="009D7055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D7055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って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t>おきましょう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。</w:t>
                      </w:r>
                    </w:p>
                    <w:p w:rsidR="00207CC1" w:rsidRPr="0069154A" w:rsidRDefault="00207CC1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207CC1" w:rsidRPr="0069154A" w:rsidRDefault="00207CC1" w:rsidP="0069154A">
                      <w:pPr>
                        <w:spacing w:line="340" w:lineRule="exact"/>
                        <w:jc w:val="center"/>
                        <w:rPr>
                          <w:rFonts w:ascii="UD デジタル 教科書体 NK-R" w:eastAsia="UD デジタル 教科書体 NK-R" w:hAnsi="游ゴシック"/>
                          <w:b/>
                          <w:sz w:val="22"/>
                        </w:rPr>
                      </w:pPr>
                    </w:p>
                    <w:p w:rsidR="00207CC1" w:rsidRPr="0069154A" w:rsidRDefault="00CB5B7D" w:rsidP="0069154A">
                      <w:pPr>
                        <w:pStyle w:val="a5"/>
                        <w:spacing w:line="40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69154A">
                        <w:rPr>
                          <w:rFonts w:ascii="Segoe UI Symbol" w:eastAsia="UD デジタル 教科書体 NK-R" w:hAnsi="Segoe UI Symbol" w:cs="Segoe UI Symbol"/>
                          <w:b/>
                          <w:sz w:val="24"/>
                          <w:szCs w:val="24"/>
                        </w:rPr>
                        <w:t>☘</w:t>
                      </w:r>
                      <w:r w:rsidR="00A457F9" w:rsidRPr="0069154A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="0069154A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ったり、あばれたりしない</w:t>
                      </w:r>
                    </w:p>
                    <w:p w:rsidR="001B11A8" w:rsidRPr="0069154A" w:rsidRDefault="0069154A" w:rsidP="0069154A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ほかにも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さくひん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かんしょう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鑑賞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をしている</w:t>
                      </w:r>
                      <w:r w:rsidR="009D7055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7055" w:rsidRPr="009D7055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9D7055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がいます。人にぶつかって、けがをしたり、</w:t>
                      </w:r>
                    </w:p>
                    <w:p w:rsidR="00207CC1" w:rsidRPr="0069154A" w:rsidRDefault="009D7055" w:rsidP="0069154A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7055" w:rsidRPr="009D7055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さくひん</w:t>
                            </w:r>
                          </w:rt>
                          <w:rubyBase>
                            <w:r w:rsidR="009D7055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作品</w:t>
                            </w:r>
                          </w:rubyBase>
                        </w:ruby>
                      </w:r>
                      <w:r w:rsidR="0069154A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をキズつけて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しまうことがないように、ゆ</w:t>
                      </w:r>
                      <w:r w:rsidR="0069154A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ったりと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うご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69154A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きま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しょう。</w:t>
                      </w:r>
                    </w:p>
                    <w:p w:rsidR="00207CC1" w:rsidRPr="0069154A" w:rsidRDefault="00207CC1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207CC1" w:rsidRPr="0069154A" w:rsidRDefault="00CB5B7D" w:rsidP="0069154A">
                      <w:pPr>
                        <w:pStyle w:val="a5"/>
                        <w:spacing w:line="34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69154A">
                        <w:rPr>
                          <w:rFonts w:ascii="Segoe UI Symbol" w:eastAsia="UD デジタル 教科書体 NK-R" w:hAnsi="Segoe UI Symbol" w:cs="Segoe UI Symbol"/>
                          <w:b/>
                          <w:sz w:val="24"/>
                          <w:szCs w:val="24"/>
                        </w:rPr>
                        <w:t>☘</w:t>
                      </w:r>
                      <w:r w:rsidR="00A457F9" w:rsidRPr="0069154A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作品にさわらない</w:t>
                      </w:r>
                    </w:p>
                    <w:p w:rsidR="00207CC1" w:rsidRPr="0069154A" w:rsidRDefault="00207CC1" w:rsidP="0069154A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作品にさわると、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て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手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あぶら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脂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や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よご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汚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れで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いた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傷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んでしまいます。</w:t>
                      </w:r>
                    </w:p>
                    <w:p w:rsidR="00207CC1" w:rsidRPr="0069154A" w:rsidRDefault="00207CC1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207CC1" w:rsidRPr="0069154A" w:rsidRDefault="00CB5B7D" w:rsidP="0069154A">
                      <w:pPr>
                        <w:pStyle w:val="a5"/>
                        <w:spacing w:line="40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69154A">
                        <w:rPr>
                          <w:rFonts w:ascii="Segoe UI Symbol" w:eastAsia="UD デジタル 教科書体 NK-R" w:hAnsi="Segoe UI Symbol" w:cs="Segoe UI Symbol"/>
                          <w:b/>
                          <w:sz w:val="24"/>
                          <w:szCs w:val="24"/>
                        </w:rPr>
                        <w:t>☘</w:t>
                      </w:r>
                      <w:r w:rsidR="00A457F9" w:rsidRPr="0069154A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D7055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055" w:rsidRPr="009D7055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9D7055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きな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さない</w:t>
                      </w:r>
                    </w:p>
                    <w:p w:rsidR="0069154A" w:rsidRDefault="0069154A" w:rsidP="0069154A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てんじしつ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展示室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は声がひびきます。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しず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静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かに作品を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ている人もいます。</w:t>
                      </w:r>
                    </w:p>
                    <w:p w:rsidR="00207CC1" w:rsidRPr="0069154A" w:rsidRDefault="0069154A" w:rsidP="0069154A">
                      <w:pPr>
                        <w:pStyle w:val="a5"/>
                        <w:spacing w:line="34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小さな声でお話ししましょう。</w:t>
                      </w:r>
                    </w:p>
                    <w:p w:rsidR="00207CC1" w:rsidRPr="0069154A" w:rsidRDefault="00207CC1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207CC1" w:rsidRPr="0069154A" w:rsidRDefault="00CB5B7D" w:rsidP="0069154A">
                      <w:pPr>
                        <w:pStyle w:val="a5"/>
                        <w:spacing w:line="40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69154A">
                        <w:rPr>
                          <w:rFonts w:ascii="Segoe UI Symbol" w:eastAsia="UD デジタル 教科書体 NK-R" w:hAnsi="Segoe UI Symbol" w:cs="Segoe UI Symbol"/>
                          <w:b/>
                          <w:sz w:val="24"/>
                          <w:szCs w:val="24"/>
                        </w:rPr>
                        <w:t>☘</w:t>
                      </w:r>
                      <w:r w:rsidR="00A457F9" w:rsidRPr="0069154A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ものを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くときは、えんぴつをつかう</w:t>
                      </w:r>
                    </w:p>
                    <w:p w:rsidR="009D7055" w:rsidRDefault="00207CC1" w:rsidP="0069154A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ペン</w:t>
                      </w:r>
                      <w:r w:rsidR="00CB5B7D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のインク</w:t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が作品についたら、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け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消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すことができません。シャープペンシルは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芯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が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はり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針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のように</w:t>
                      </w:r>
                    </w:p>
                    <w:p w:rsidR="00207CC1" w:rsidRPr="0069154A" w:rsidRDefault="00207CC1" w:rsidP="0069154A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とがっているので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きず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傷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つけることがあります。</w:t>
                      </w:r>
                      <w:r w:rsidR="00C62FEC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展示室で</w:t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は、えんぴつをつかいましょう。</w:t>
                      </w:r>
                    </w:p>
                    <w:p w:rsidR="00207CC1" w:rsidRPr="0069154A" w:rsidRDefault="00207CC1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207CC1" w:rsidRPr="0069154A" w:rsidRDefault="00CB5B7D" w:rsidP="0069154A">
                      <w:pPr>
                        <w:pStyle w:val="a5"/>
                        <w:spacing w:line="40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69154A">
                        <w:rPr>
                          <w:rFonts w:ascii="Segoe UI Symbol" w:eastAsia="UD デジタル 教科書体 NK-R" w:hAnsi="Segoe UI Symbol" w:cs="Segoe UI Symbol"/>
                          <w:b/>
                          <w:sz w:val="24"/>
                          <w:szCs w:val="24"/>
                        </w:rPr>
                        <w:t>☘</w:t>
                      </w:r>
                      <w:r w:rsidR="00A457F9" w:rsidRPr="0069154A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 w:rsidR="0069154A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154A" w:rsidRP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さつえい</w:t>
                            </w:r>
                          </w:rt>
                          <w:rubyBase>
                            <w:r w:rsidR="0069154A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撮影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をしない</w:t>
                      </w:r>
                    </w:p>
                    <w:p w:rsidR="00207CC1" w:rsidRPr="0069154A" w:rsidRDefault="0069154A" w:rsidP="00F0714D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フラッシュ</w:t>
                      </w:r>
                      <w:r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t>の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ひかり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光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が作品を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いた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傷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めることがあります。また、作品</w:t>
                      </w:r>
                      <w:r w:rsidR="00CB5B7D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の写真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をとって、インターネット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にのせたり、コピーをすることは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ほうりつ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法律</w:t>
                            </w:r>
                          </w:rubyBase>
                        </w:ruby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いはん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違反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があります。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とくべつ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特別</w:t>
                            </w:r>
                          </w:rubyBase>
                        </w:ruby>
                      </w:r>
                      <w:r w:rsidR="00C62FEC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な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きょか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許可</w:t>
                            </w:r>
                          </w:rubyBase>
                        </w:ruby>
                      </w:r>
                      <w:r w:rsidR="00C62FEC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がなければ、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展示室</w:t>
                      </w:r>
                      <w:r w:rsidR="00F0714D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の中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で撮影はできません。</w:t>
                      </w:r>
                    </w:p>
                    <w:p w:rsidR="00207CC1" w:rsidRPr="0069154A" w:rsidRDefault="00207CC1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CB5B7D" w:rsidRPr="0069154A" w:rsidRDefault="00CB5B7D" w:rsidP="0069154A">
                      <w:pPr>
                        <w:spacing w:line="340" w:lineRule="exact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</w:p>
                    <w:p w:rsidR="00207CC1" w:rsidRPr="0069154A" w:rsidRDefault="00CB5B7D" w:rsidP="00F0714D">
                      <w:pPr>
                        <w:pStyle w:val="a5"/>
                        <w:spacing w:line="40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69154A">
                        <w:rPr>
                          <w:rFonts w:ascii="Segoe UI Symbol" w:eastAsia="UD デジタル 教科書体 NK-R" w:hAnsi="Segoe UI Symbol" w:cs="Segoe UI Symbol"/>
                          <w:b/>
                          <w:sz w:val="24"/>
                          <w:szCs w:val="24"/>
                        </w:rPr>
                        <w:t>☘</w:t>
                      </w:r>
                      <w:r w:rsidR="00A457F9" w:rsidRPr="0069154A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展示室の中では、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飲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んだり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b/>
                          <w:sz w:val="24"/>
                          <w:szCs w:val="24"/>
                        </w:rPr>
                        <w:t>べたりできません</w:t>
                      </w:r>
                    </w:p>
                    <w:p w:rsidR="009D7055" w:rsidRDefault="00C62FEC" w:rsidP="00F0714D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展示室の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ゆか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床</w:t>
                            </w:r>
                          </w:rubyBase>
                        </w:ruby>
                      </w:r>
                      <w:r w:rsidR="00F0714D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や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かべ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壁</w:t>
                            </w:r>
                          </w:rubyBase>
                        </w:ruby>
                      </w:r>
                      <w:r w:rsidR="00F0714D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、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t>作品</w:t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に食べ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ものや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すいぶん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水分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がつくと、</w:t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カビや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むし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虫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をおびき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よ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寄</w:t>
                            </w:r>
                          </w:rubyBase>
                        </w:ruby>
                      </w:r>
                      <w:r w:rsidR="00207CC1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せることになり、</w:t>
                      </w:r>
                    </w:p>
                    <w:p w:rsidR="00207CC1" w:rsidRDefault="00207CC1" w:rsidP="00F0714D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作品が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いた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傷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んでしまいます。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あま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甘</w:t>
                            </w:r>
                          </w:rubyBase>
                        </w:ruby>
                      </w:r>
                      <w:r w:rsidR="00C62FEC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いジュースや</w:t>
                      </w:r>
                      <w:r w:rsidR="001B11A8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お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1B11A8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、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えいよう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栄養</w:t>
                            </w:r>
                          </w:rubyBase>
                        </w:ruby>
                      </w:r>
                      <w:r w:rsidR="001B11A8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のあるものはカビや虫の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だいこうぶつ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大好物</w:t>
                            </w:r>
                          </w:rubyBase>
                        </w:ruby>
                      </w:r>
                      <w:r w:rsidR="001B11A8"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です。</w:t>
                      </w:r>
                    </w:p>
                    <w:p w:rsidR="00207CC1" w:rsidRPr="0069154A" w:rsidRDefault="00207CC1" w:rsidP="00F0714D">
                      <w:pPr>
                        <w:pStyle w:val="a5"/>
                        <w:spacing w:line="360" w:lineRule="exact"/>
                        <w:ind w:leftChars="0" w:left="420"/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</w:pPr>
                      <w:bookmarkStart w:id="1" w:name="_GoBack"/>
                      <w:bookmarkEnd w:id="1"/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のどがかわいたら、展示室を</w:t>
                      </w:r>
                      <w:r w:rsidR="00F0714D">
                        <w:rPr>
                          <w:rFonts w:ascii="UD デジタル 教科書体 NK-R" w:eastAsia="UD デジタル 教科書体 NK-R" w:hAnsi="游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714D" w:rsidRPr="00F0714D">
                              <w:rPr>
                                <w:rFonts w:ascii="UD デジタル 教科書体 NK-R" w:eastAsia="UD デジタル 教科書体 NK-R" w:hAnsi="游ゴシック"/>
                                <w:sz w:val="11"/>
                              </w:rPr>
                              <w:t>で</w:t>
                            </w:r>
                          </w:rt>
                          <w:rubyBase>
                            <w:r w:rsidR="00F0714D">
                              <w:rPr>
                                <w:rFonts w:ascii="UD デジタル 教科書体 NK-R" w:eastAsia="UD デジタル 教科書体 NK-R" w:hAnsi="游ゴシック"/>
                                <w:sz w:val="22"/>
                              </w:rPr>
                              <w:t>出</w:t>
                            </w:r>
                          </w:rubyBase>
                        </w:ruby>
                      </w:r>
                      <w:r w:rsidRPr="0069154A">
                        <w:rPr>
                          <w:rFonts w:ascii="UD デジタル 教科書体 NK-R" w:eastAsia="UD デジタル 教科書体 NK-R" w:hAnsi="游ゴシック" w:hint="eastAsia"/>
                          <w:sz w:val="22"/>
                        </w:rPr>
                        <w:t>て、エントランスで飲みましょう。</w:t>
                      </w:r>
                    </w:p>
                    <w:p w:rsidR="006B7195" w:rsidRPr="0069154A" w:rsidRDefault="006B7195" w:rsidP="0069154A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EF11F2">
      <w:r>
        <w:rPr>
          <w:noProof/>
        </w:rPr>
        <w:drawing>
          <wp:anchor distT="0" distB="0" distL="114300" distR="114300" simplePos="0" relativeHeight="251658239" behindDoc="0" locked="0" layoutInCell="1" allowOverlap="1" wp14:anchorId="7C71810C" wp14:editId="2970A67E">
            <wp:simplePos x="0" y="0"/>
            <wp:positionH relativeFrom="column">
              <wp:posOffset>5158740</wp:posOffset>
            </wp:positionH>
            <wp:positionV relativeFrom="paragraph">
              <wp:posOffset>62328</wp:posOffset>
            </wp:positionV>
            <wp:extent cx="857885" cy="1528445"/>
            <wp:effectExtent l="0" t="0" r="0" b="0"/>
            <wp:wrapNone/>
            <wp:docPr id="6" name="図 6" descr="C:\Users\C14-1198\AppData\Local\Microsoft\Windows\INetCache\Content.Word\白馬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14-1198\AppData\Local\Microsoft\Windows\INetCache\Content.Word\白馬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1B11A8">
      <w:r>
        <w:rPr>
          <w:noProof/>
        </w:rPr>
        <w:drawing>
          <wp:anchor distT="0" distB="0" distL="114300" distR="114300" simplePos="0" relativeHeight="251665408" behindDoc="0" locked="0" layoutInCell="1" allowOverlap="1" wp14:anchorId="12D3FFEF" wp14:editId="6A0E2F9D">
            <wp:simplePos x="0" y="0"/>
            <wp:positionH relativeFrom="column">
              <wp:posOffset>4297680</wp:posOffset>
            </wp:positionH>
            <wp:positionV relativeFrom="paragraph">
              <wp:posOffset>142875</wp:posOffset>
            </wp:positionV>
            <wp:extent cx="1274445" cy="914400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lust28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p w:rsidR="006B7195" w:rsidRDefault="006B7195"/>
    <w:sectPr w:rsidR="006B7195" w:rsidSect="00207CC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1E" w:rsidRDefault="002F501E" w:rsidP="002F501E">
      <w:r>
        <w:separator/>
      </w:r>
    </w:p>
  </w:endnote>
  <w:endnote w:type="continuationSeparator" w:id="0">
    <w:p w:rsidR="002F501E" w:rsidRDefault="002F501E" w:rsidP="002F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1E" w:rsidRDefault="002F501E" w:rsidP="002F501E">
      <w:r>
        <w:separator/>
      </w:r>
    </w:p>
  </w:footnote>
  <w:footnote w:type="continuationSeparator" w:id="0">
    <w:p w:rsidR="002F501E" w:rsidRDefault="002F501E" w:rsidP="002F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26A3"/>
    <w:multiLevelType w:val="hybridMultilevel"/>
    <w:tmpl w:val="EE2E10E2"/>
    <w:lvl w:ilvl="0" w:tplc="1DA6BF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C1"/>
    <w:rsid w:val="001B11A8"/>
    <w:rsid w:val="00207CC1"/>
    <w:rsid w:val="002F501E"/>
    <w:rsid w:val="004C2B37"/>
    <w:rsid w:val="0057052D"/>
    <w:rsid w:val="00650FD4"/>
    <w:rsid w:val="0069154A"/>
    <w:rsid w:val="006B7195"/>
    <w:rsid w:val="009D7055"/>
    <w:rsid w:val="00A457F9"/>
    <w:rsid w:val="00AE48EF"/>
    <w:rsid w:val="00C62FEC"/>
    <w:rsid w:val="00CB5B7D"/>
    <w:rsid w:val="00EF11F2"/>
    <w:rsid w:val="00F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25DB50"/>
  <w15:chartTrackingRefBased/>
  <w15:docId w15:val="{D180C764-5C3E-46FC-8794-7EEDE89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C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7C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01E"/>
  </w:style>
  <w:style w:type="paragraph" w:styleId="a8">
    <w:name w:val="footer"/>
    <w:basedOn w:val="a"/>
    <w:link w:val="a9"/>
    <w:uiPriority w:val="99"/>
    <w:unhideWhenUsed/>
    <w:rsid w:val="002F5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C14-1198</dc:creator>
  <cp:keywords/>
  <dc:description/>
  <cp:lastModifiedBy>SG12733のC20-1600</cp:lastModifiedBy>
  <cp:revision>6</cp:revision>
  <cp:lastPrinted>2016-08-04T02:53:00Z</cp:lastPrinted>
  <dcterms:created xsi:type="dcterms:W3CDTF">2016-08-04T02:24:00Z</dcterms:created>
  <dcterms:modified xsi:type="dcterms:W3CDTF">2023-04-15T04:52:00Z</dcterms:modified>
</cp:coreProperties>
</file>