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-67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56486" w:rsidTr="002D4CB4">
        <w:tc>
          <w:tcPr>
            <w:tcW w:w="10768" w:type="dxa"/>
            <w:shd w:val="clear" w:color="auto" w:fill="538135" w:themeFill="accent6" w:themeFillShade="BF"/>
          </w:tcPr>
          <w:p w:rsidR="00B56486" w:rsidRPr="00D41452" w:rsidRDefault="00C44DA3" w:rsidP="00A231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58"/>
                <w:szCs w:val="58"/>
              </w:rPr>
            </w:pPr>
            <w:r w:rsidRPr="00D41452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58"/>
                <w:szCs w:val="58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0B09C440" wp14:editId="10BA78A9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-278130</wp:posOffset>
                      </wp:positionV>
                      <wp:extent cx="808074" cy="357588"/>
                      <wp:effectExtent l="0" t="0" r="11430" b="234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8074" cy="357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44DA3" w:rsidRPr="002A29B5" w:rsidRDefault="00C44DA3" w:rsidP="00C44D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9C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75pt;margin-top:-21.9pt;width:63.65pt;height:28.1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" fillcolor="window" strokecolor="window" strokeweight=".5pt">
                      <v:textbox>
                        <w:txbxContent>
                          <w:p w:rsidR="00C44DA3" w:rsidRPr="002A29B5" w:rsidRDefault="00C44DA3" w:rsidP="00C44DA3"/>
                        </w:txbxContent>
                      </v:textbox>
                    </v:shape>
                  </w:pict>
                </mc:Fallback>
              </mc:AlternateContent>
            </w:r>
            <w:r w:rsidR="00775AB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8"/>
                <w:szCs w:val="58"/>
              </w:rPr>
              <w:t>障害</w:t>
            </w:r>
            <w:r w:rsidR="00B56486" w:rsidRPr="00D414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8"/>
                <w:szCs w:val="58"/>
              </w:rPr>
              <w:t>者</w:t>
            </w:r>
            <w:r w:rsidR="00232F53" w:rsidRPr="00D414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8"/>
                <w:szCs w:val="58"/>
              </w:rPr>
              <w:t>通所系サービス事業所</w:t>
            </w:r>
            <w:r w:rsidR="00292F0D" w:rsidRPr="00D414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8"/>
                <w:szCs w:val="58"/>
              </w:rPr>
              <w:t>の</w:t>
            </w:r>
            <w:r w:rsidR="00780D4F" w:rsidRPr="00D414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8"/>
                <w:szCs w:val="58"/>
              </w:rPr>
              <w:t>皆さま</w:t>
            </w:r>
            <w:r w:rsidR="00B56486" w:rsidRPr="00D414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8"/>
                <w:szCs w:val="58"/>
              </w:rPr>
              <w:t>へ</w:t>
            </w:r>
          </w:p>
          <w:p w:rsidR="00D41452" w:rsidRPr="00A33F01" w:rsidRDefault="00C478AA" w:rsidP="00A33F0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52"/>
                <w:szCs w:val="52"/>
              </w:rPr>
            </w:pPr>
            <w:r w:rsidRPr="00D75714">
              <w:rPr>
                <w:rFonts w:ascii="HG丸ｺﾞｼｯｸM-PRO" w:eastAsia="HG丸ｺﾞｼｯｸM-PRO" w:hAnsi="HG丸ｺﾞｼｯｸM-PRO" w:hint="eastAsia"/>
                <w:b/>
                <w:color w:val="FFFF00"/>
                <w:sz w:val="56"/>
                <w:szCs w:val="56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新型コロナウイルス</w:t>
            </w:r>
            <w:r w:rsidR="00E530F2" w:rsidRPr="00D75714">
              <w:rPr>
                <w:rFonts w:ascii="HG丸ｺﾞｼｯｸM-PRO" w:eastAsia="HG丸ｺﾞｼｯｸM-PRO" w:hAnsi="HG丸ｺﾞｼｯｸM-PRO" w:hint="eastAsia"/>
                <w:b/>
                <w:color w:val="FFFF00"/>
                <w:sz w:val="56"/>
                <w:szCs w:val="56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感染防止</w:t>
            </w:r>
            <w:r w:rsidR="00E530F2" w:rsidRPr="00D414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に向けた取組</w:t>
            </w:r>
          </w:p>
        </w:tc>
      </w:tr>
      <w:tr w:rsidR="00B56486" w:rsidRPr="00C478AA" w:rsidTr="003601E3">
        <w:trPr>
          <w:trHeight w:val="11279"/>
        </w:trPr>
        <w:tc>
          <w:tcPr>
            <w:tcW w:w="10768" w:type="dxa"/>
          </w:tcPr>
          <w:p w:rsidR="00C44DA3" w:rsidRDefault="00C36BE1" w:rsidP="0064036F">
            <w:pPr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  <w:r w:rsidRPr="00510F6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44921B" wp14:editId="5CA5F67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102870</wp:posOffset>
                      </wp:positionV>
                      <wp:extent cx="6506845" cy="285750"/>
                      <wp:effectExtent l="0" t="0" r="27305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6845" cy="2857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0F6E" w:rsidRPr="001A31FE" w:rsidRDefault="00510F6E" w:rsidP="00510F6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4921B" id="角丸四角形 6" o:spid="_x0000_s1027" style="position:absolute;left:0;text-align:left;margin-left:-2.35pt;margin-top:8.1pt;width:512.3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" fillcolor="#c5e0b3 [1305]" strokecolor="#538135 [2409]" strokeweight="1pt">
                      <v:fill color2="#43672a [1929]" rotate="t" focusposition=".5,85197f" focussize="" colors="0 #c5e0b4;30147f #76b54c;1 #43682b" focus="100%" type="gradientRadial"/>
                      <v:stroke joinstyle="miter"/>
                      <v:textbox>
                        <w:txbxContent>
                          <w:p w:rsidR="00510F6E" w:rsidRPr="001A31FE" w:rsidRDefault="00510F6E" w:rsidP="00510F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30A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4B7494" wp14:editId="05C43AF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-30480</wp:posOffset>
                      </wp:positionV>
                      <wp:extent cx="5876925" cy="5238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69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1FDB" w:rsidRPr="00C36BE1" w:rsidRDefault="008B1FDB" w:rsidP="008B1F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</w:pPr>
                                  <w:r w:rsidRPr="00C36B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  <w:t>事業所</w:t>
                                  </w:r>
                                  <w:r w:rsidRPr="00C36B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  <w:t>がするべきことは</w:t>
                                  </w:r>
                                  <w:r w:rsidRPr="00C36B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7494" id="正方形/長方形 2" o:spid="_x0000_s1028" style="position:absolute;left:0;text-align:left;margin-left:.65pt;margin-top:-2.4pt;width:462.7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" filled="f" stroked="f" strokeweight="1pt">
                      <v:textbox>
                        <w:txbxContent>
                          <w:p w:rsidR="008B1FDB" w:rsidRPr="00C36BE1" w:rsidRDefault="008B1FDB" w:rsidP="008B1F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</w:pPr>
                            <w:r w:rsidRPr="00C36B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事業所</w:t>
                            </w:r>
                            <w:r w:rsidRPr="00C36B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がするべきことは</w:t>
                            </w:r>
                            <w:r w:rsidRPr="00C36B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1452" w:rsidRDefault="00D41452" w:rsidP="00C36BE1">
            <w:pPr>
              <w:spacing w:line="22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</w:p>
          <w:p w:rsidR="0064036F" w:rsidRPr="004D4F95" w:rsidRDefault="0064036F" w:rsidP="00A33F01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（感染症対策の再徹底）</w:t>
            </w:r>
          </w:p>
          <w:p w:rsidR="00616C88" w:rsidRDefault="00BF2FC9" w:rsidP="00A33F01">
            <w:pPr>
              <w:spacing w:line="360" w:lineRule="exact"/>
              <w:ind w:leftChars="100" w:left="47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2D4CB4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感染防止に向けた取組を職員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全員</w:t>
            </w:r>
            <w:r w:rsidR="002D4CB4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取り組むよう徹底する</w:t>
            </w:r>
            <w:r w:rsidR="00B35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64036F" w:rsidRPr="004D4F95" w:rsidRDefault="00EB5D0D" w:rsidP="00A33F01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（事業所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への立ち入り）</w:t>
            </w:r>
          </w:p>
          <w:p w:rsidR="00EB5D0D" w:rsidRDefault="00EB5D0D" w:rsidP="00A33F01">
            <w:pPr>
              <w:spacing w:line="360" w:lineRule="exact"/>
              <w:ind w:leftChars="100" w:left="47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□委託業者からの物品の受渡し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等は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玄関など施設の限られた場所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A1549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64036F" w:rsidRPr="004D4F95" w:rsidRDefault="00EB5D0D" w:rsidP="00A33F01">
            <w:pPr>
              <w:spacing w:line="360" w:lineRule="exact"/>
              <w:ind w:leftChars="200" w:left="4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事業所内に入る場合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は、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体温を計測</w:t>
            </w:r>
            <w:r w:rsidR="00A1549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し、</w:t>
            </w:r>
            <w:r w:rsidR="0064036F" w:rsidRPr="00C17166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発熱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がある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場合には</w:t>
            </w:r>
            <w:r w:rsidR="0064036F" w:rsidRPr="00A15494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入館を断る</w:t>
            </w:r>
            <w:r w:rsidR="00A1549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CB7D7D" w:rsidRPr="004D4F95" w:rsidRDefault="00EB5D0D" w:rsidP="00847C43">
            <w:pPr>
              <w:spacing w:line="360" w:lineRule="exact"/>
              <w:ind w:leftChars="100" w:left="47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A15494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事業所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内に出入りした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業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等の来訪者記録（</w:t>
            </w:r>
            <w:r w:rsidR="0064036F"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氏名・来訪日時・連絡先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 w:rsidR="00A33F01" w:rsidRPr="008B1FD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508DB7" wp14:editId="43595C0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153670</wp:posOffset>
                      </wp:positionV>
                      <wp:extent cx="5876925" cy="4953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69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1FDB" w:rsidRPr="008B1FDB" w:rsidRDefault="008B1FDB" w:rsidP="008B1F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</w:pPr>
                                  <w:r w:rsidRPr="008B1FD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  <w:t>職員</w:t>
                                  </w:r>
                                  <w:r w:rsidRPr="008B1F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  <w:t>がするべきことは</w:t>
                                  </w:r>
                                  <w:r w:rsidRPr="008B1FD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  <w:szCs w:val="38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08DB7" id="正方形/長方形 14" o:spid="_x0000_s1029" style="position:absolute;left:0;text-align:left;margin-left:2.9pt;margin-top:12.1pt;width:462.75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" filled="f" stroked="f" strokeweight="1pt">
                      <v:textbox>
                        <w:txbxContent>
                          <w:p w:rsidR="008B1FDB" w:rsidRPr="008B1FDB" w:rsidRDefault="008B1FDB" w:rsidP="008B1F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</w:pPr>
                            <w:r w:rsidRPr="008B1F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職員</w:t>
                            </w:r>
                            <w:r w:rsidRPr="008B1F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がするべきことは</w:t>
                            </w:r>
                            <w:r w:rsidRPr="008B1F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36F"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記録</w:t>
            </w:r>
            <w:r w:rsidR="00A1549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する。</w:t>
            </w:r>
          </w:p>
          <w:p w:rsidR="00F8613C" w:rsidRPr="00237C23" w:rsidRDefault="00AB7EA0" w:rsidP="00510F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10F6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3BE5F0" wp14:editId="52F114F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67944</wp:posOffset>
                      </wp:positionV>
                      <wp:extent cx="6506845" cy="295275"/>
                      <wp:effectExtent l="0" t="0" r="2730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6845" cy="2952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AD47">
                                      <a:lumMod val="40000"/>
                                      <a:lumOff val="60000"/>
                                    </a:srgbClr>
                                  </a:gs>
                                  <a:gs pos="46000">
                                    <a:srgbClr val="70AD47">
                                      <a:lumMod val="95000"/>
                                      <a:lumOff val="5000"/>
                                    </a:srgbClr>
                                  </a:gs>
                                  <a:gs pos="100000">
                                    <a:srgbClr val="70AD47">
                                      <a:lumMod val="60000"/>
                                    </a:srgb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1FDB" w:rsidRPr="001A31FE" w:rsidRDefault="008B1FDB" w:rsidP="008B1FD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BE5F0" id="角丸四角形 8" o:spid="_x0000_s1030" style="position:absolute;left:0;text-align:left;margin-left:-1.6pt;margin-top:5.35pt;width:512.35pt;height:23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" fillcolor="#c5e0b4" strokecolor="#548235" strokeweight="1pt">
                      <v:fill color2="#43682b" rotate="t" focusposition=".5,85197f" focussize="" colors="0 #c5e0b4;30147f #76b54c;1 #43682b" focus="100%" type="gradientRadial"/>
                      <v:stroke joinstyle="miter"/>
                      <v:textbox>
                        <w:txbxContent>
                          <w:p w:rsidR="008B1FDB" w:rsidRPr="001A31FE" w:rsidRDefault="008B1FDB" w:rsidP="008B1F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6486" w:rsidRPr="00237C23" w:rsidRDefault="00B56486" w:rsidP="008B1FDB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D1E5C" w:rsidRPr="004D4F95" w:rsidRDefault="008D1E5C" w:rsidP="00A33F01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（感染症対策の再徹底）</w:t>
            </w:r>
          </w:p>
          <w:p w:rsidR="008B1FDB" w:rsidRDefault="008D1E5C" w:rsidP="00A33F01">
            <w:pPr>
              <w:spacing w:line="360" w:lineRule="exact"/>
              <w:ind w:leftChars="100" w:left="730" w:hangingChars="200" w:hanging="520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マ</w:t>
            </w:r>
            <w:r w:rsidR="0023317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スクの着用</w:t>
            </w: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や</w:t>
            </w:r>
            <w:r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手洗い</w:t>
            </w: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  <w:r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アルコール消毒</w:t>
            </w: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等を徹底</w:t>
            </w:r>
            <w:r w:rsidR="00396A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11539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847C43" w:rsidRDefault="008D1E5C" w:rsidP="00AB7EA0">
            <w:pPr>
              <w:spacing w:line="360" w:lineRule="exact"/>
              <w:ind w:leftChars="100" w:left="73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出勤前に体温を計測</w:t>
            </w: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し、</w:t>
            </w:r>
            <w:r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発熱</w:t>
            </w:r>
            <w:r w:rsidR="00D355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等の症状がある場合は、</w:t>
            </w:r>
          </w:p>
          <w:p w:rsidR="006F3F50" w:rsidRPr="000B7FC0" w:rsidRDefault="008D1E5C" w:rsidP="00847C43">
            <w:pPr>
              <w:spacing w:line="360" w:lineRule="exact"/>
              <w:ind w:leftChars="200" w:left="681" w:hangingChars="100" w:hanging="261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4F95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出勤</w:t>
            </w:r>
            <w:r w:rsidR="000B7FC0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しない</w:t>
            </w:r>
            <w:r w:rsidRPr="004D4F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ことを徹底</w:t>
            </w:r>
            <w:r w:rsidR="00EB56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B3597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B700A5" w:rsidRDefault="006F3F50" w:rsidP="00A33F01">
            <w:pPr>
              <w:spacing w:line="360" w:lineRule="exact"/>
              <w:ind w:leftChars="100" w:left="730" w:hangingChars="200" w:hanging="52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6F3F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6F3F50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食堂や詰め所で</w:t>
            </w:r>
            <w:r w:rsidRPr="006F3F50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マスクをはずして飲食</w:t>
            </w:r>
            <w:r w:rsidRPr="006F3F50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をする場合、</w:t>
            </w:r>
            <w:r w:rsidR="00534CE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　　</w:t>
            </w:r>
          </w:p>
          <w:p w:rsidR="008B1FDB" w:rsidRDefault="006F3F50" w:rsidP="00B700A5">
            <w:pPr>
              <w:spacing w:line="360" w:lineRule="exact"/>
              <w:ind w:leftChars="200" w:left="680" w:hangingChars="100" w:hanging="260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 w:rsidRPr="006F3F50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他の職員と</w:t>
            </w:r>
            <w:r w:rsidRPr="006F3F50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一定の距離を保つ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。</w:t>
            </w:r>
            <w:r w:rsidR="00534CEA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 xml:space="preserve">　　　　　　　　　　　　　　　　　　　　</w:t>
            </w:r>
          </w:p>
          <w:p w:rsidR="00D23E50" w:rsidRPr="00D23E50" w:rsidRDefault="00A33F01" w:rsidP="00A33F01">
            <w:pPr>
              <w:spacing w:line="360" w:lineRule="exact"/>
              <w:ind w:leftChars="100" w:left="690" w:hangingChars="200" w:hanging="480"/>
              <w:rPr>
                <w:rFonts w:ascii="HG丸ｺﾞｼｯｸM-PRO" w:eastAsia="HG丸ｺﾞｼｯｸM-PRO" w:hAnsi="HG丸ｺﾞｼｯｸM-PRO" w:cs="ＭＳ 明朝"/>
                <w:sz w:val="26"/>
                <w:szCs w:val="26"/>
              </w:rPr>
            </w:pPr>
            <w:r w:rsidRPr="008B1FD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6049FA" wp14:editId="7302EAB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160020</wp:posOffset>
                      </wp:positionV>
                      <wp:extent cx="5095875" cy="52387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1FDB" w:rsidRPr="008B1FDB" w:rsidRDefault="008B1FDB" w:rsidP="008B1FD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8B1FD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サービス</w:t>
                                  </w:r>
                                  <w:r w:rsidR="00702C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提供</w:t>
                                  </w:r>
                                  <w:r w:rsidRPr="008B1F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時</w:t>
                                  </w:r>
                                  <w:r w:rsidRPr="008B1FD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に</w:t>
                                  </w:r>
                                  <w:r w:rsidRPr="008B1F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気を付けること</w:t>
                                  </w:r>
                                  <w:r w:rsidRPr="008B1FD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は</w:t>
                                  </w:r>
                                  <w:r w:rsidRPr="008B1F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？</w:t>
                                  </w:r>
                                </w:p>
                                <w:p w:rsidR="008B1FDB" w:rsidRPr="008B1FDB" w:rsidRDefault="008B1FDB" w:rsidP="008B1F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6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49FA" id="正方形/長方形 28" o:spid="_x0000_s1031" style="position:absolute;left:0;text-align:left;margin-left:2.85pt;margin-top:12.6pt;width:401.25pt;height:4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" filled="f" stroked="f" strokeweight="1pt">
                      <v:textbox>
                        <w:txbxContent>
                          <w:p w:rsidR="008B1FDB" w:rsidRPr="008B1FDB" w:rsidRDefault="008B1FDB" w:rsidP="008B1F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 w:rsidRPr="008B1F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サービス</w:t>
                            </w:r>
                            <w:r w:rsidR="00702C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提供</w:t>
                            </w:r>
                            <w:r w:rsidRPr="008B1F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時</w:t>
                            </w:r>
                            <w:r w:rsidRPr="008B1F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に</w:t>
                            </w:r>
                            <w:r w:rsidRPr="008B1F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気を付けること</w:t>
                            </w:r>
                            <w:r w:rsidRPr="008B1F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は</w:t>
                            </w:r>
                            <w:r w:rsidRPr="008B1F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？</w:t>
                            </w:r>
                          </w:p>
                          <w:p w:rsidR="008B1FDB" w:rsidRPr="008B1FDB" w:rsidRDefault="008B1FDB" w:rsidP="008B1F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D7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□職員自らの</w:t>
            </w:r>
            <w:r w:rsidR="00CB7D7D" w:rsidRPr="00164EC4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行動記録</w:t>
            </w:r>
            <w:r w:rsidR="00CB7D7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をつける。</w:t>
            </w:r>
            <w:r w:rsidR="00B700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</w:t>
            </w:r>
            <w:r w:rsidR="00534CE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</w:t>
            </w:r>
            <w:r w:rsidR="00FA2D75"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  <w:drawing>
                <wp:inline distT="0" distB="0" distL="0" distR="0" wp14:anchorId="2239F094">
                  <wp:extent cx="1078865" cy="1304925"/>
                  <wp:effectExtent l="0" t="0" r="698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CE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</w:p>
          <w:p w:rsidR="00344230" w:rsidRPr="00237C23" w:rsidRDefault="00AB7EA0" w:rsidP="00B5648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3A3E6" wp14:editId="2F539F1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61595</wp:posOffset>
                      </wp:positionV>
                      <wp:extent cx="6506845" cy="314325"/>
                      <wp:effectExtent l="0" t="0" r="2730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6845" cy="31432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4230" w:rsidRPr="00766FE8" w:rsidRDefault="00344230" w:rsidP="0034423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23A3E6" id="角丸四角形 12" o:spid="_x0000_s1032" style="position:absolute;left:0;text-align:left;margin-left:-2.35pt;margin-top:4.85pt;width:512.3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" fillcolor="#c5e0b3 [1305]" strokecolor="#538135 [2409]" strokeweight="1pt">
                      <v:fill color2="#43672a [1929]" rotate="t" focusposition=".5,85197f" focussize="" colors="0 #c5e0b4;30147f #76b54c;1 #43682b" focus="100%" type="gradientRadial"/>
                      <v:stroke joinstyle="miter"/>
                      <v:textbox>
                        <w:txbxContent>
                          <w:p w:rsidR="00344230" w:rsidRPr="00766FE8" w:rsidRDefault="00344230" w:rsidP="003442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4230" w:rsidRPr="00237C23" w:rsidRDefault="00344230" w:rsidP="00D23E5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DA0E2A" w:rsidRPr="00505A4E" w:rsidRDefault="00670DD1" w:rsidP="00A33F01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  <w:r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（基本的な事項）</w:t>
            </w:r>
          </w:p>
          <w:p w:rsidR="00B3658C" w:rsidRPr="000B7FC0" w:rsidRDefault="001339F1" w:rsidP="00A33F01">
            <w:pPr>
              <w:spacing w:line="360" w:lineRule="exact"/>
              <w:ind w:leftChars="100" w:left="47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「３つの密」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 w:rsidR="001134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避ける</w:t>
            </w:r>
            <w:r w:rsidR="00B365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C36BE1" w:rsidRDefault="00670DD1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同じ時間帯・同じ場所での実施人数の縮小</w:t>
            </w:r>
          </w:p>
          <w:p w:rsidR="00C36BE1" w:rsidRDefault="00670DD1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定期的な換気</w:t>
            </w:r>
          </w:p>
          <w:p w:rsidR="00C36BE1" w:rsidRDefault="002713D3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F2F0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A51BAB" wp14:editId="4423601D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39370</wp:posOffset>
                      </wp:positionV>
                      <wp:extent cx="3186430" cy="2038350"/>
                      <wp:effectExtent l="0" t="0" r="0" b="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430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39F1" w:rsidRDefault="001339F1" w:rsidP="001339F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37F826" wp14:editId="2A3778A3">
                                        <wp:extent cx="2733675" cy="1562100"/>
                                        <wp:effectExtent l="0" t="0" r="9525" b="0"/>
                                        <wp:docPr id="192" name="図 1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57085" cy="1575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51BAB" id="正方形/長方形 44" o:spid="_x0000_s1033" style="position:absolute;left:0;text-align:left;margin-left:298.4pt;margin-top:3.1pt;width:250.9pt;height:16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" filled="f" stroked="f" strokeweight="1pt">
                      <v:textbox>
                        <w:txbxContent>
                          <w:p w:rsidR="001339F1" w:rsidRDefault="001339F1" w:rsidP="001339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7F826" wp14:editId="2A3778A3">
                                  <wp:extent cx="2733675" cy="1562100"/>
                                  <wp:effectExtent l="0" t="0" r="9525" b="0"/>
                                  <wp:docPr id="192" name="図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7085" cy="1575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0DD1"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互いに手を伸ばしたら手が届く範囲以上の距離の確保</w:t>
            </w:r>
            <w:r w:rsidR="00B3658C"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等の</w:t>
            </w:r>
            <w:r w:rsidR="00670DD1"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利用者同士の距離への配慮</w:t>
            </w:r>
          </w:p>
          <w:p w:rsidR="00C36BE1" w:rsidRDefault="00670DD1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声を出す機会の最小化</w:t>
            </w:r>
          </w:p>
          <w:p w:rsidR="00C36BE1" w:rsidRDefault="00670DD1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声を出す機会が多い場合のマスク着用</w:t>
            </w:r>
          </w:p>
          <w:p w:rsidR="00C36BE1" w:rsidRDefault="00670DD1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清掃の徹底</w:t>
            </w:r>
          </w:p>
          <w:p w:rsidR="00C36BE1" w:rsidRDefault="00670DD1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共有物の消毒の徹底</w:t>
            </w:r>
          </w:p>
          <w:p w:rsidR="001339F1" w:rsidRPr="00C36BE1" w:rsidRDefault="00670DD1" w:rsidP="00A33F01">
            <w:pPr>
              <w:pStyle w:val="a4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36B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手指衛生の励行の徹底</w:t>
            </w:r>
          </w:p>
          <w:p w:rsidR="00670DD1" w:rsidRPr="00C44DA3" w:rsidRDefault="00670DD1" w:rsidP="00A33F01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  <w:r w:rsidRPr="00C44DA3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（送迎時等の対応等）</w:t>
            </w:r>
          </w:p>
          <w:p w:rsidR="003601E3" w:rsidRDefault="00C44DA3" w:rsidP="00A33F01">
            <w:pPr>
              <w:spacing w:line="360" w:lineRule="exact"/>
              <w:ind w:firstLineChars="100" w:firstLine="260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送迎車に乗る前に、本人・家族又は職員が</w:t>
            </w:r>
            <w:r w:rsidR="00670DD1"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本人の</w:t>
            </w:r>
          </w:p>
          <w:p w:rsidR="00670DD1" w:rsidRPr="003601E3" w:rsidRDefault="00670DD1" w:rsidP="00A33F01">
            <w:pPr>
              <w:spacing w:line="360" w:lineRule="exact"/>
              <w:ind w:firstLineChars="200" w:firstLine="522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体温を計測</w:t>
            </w:r>
            <w:r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し、</w:t>
            </w:r>
            <w:r w:rsidR="00D3558C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発熱がある</w:t>
            </w:r>
            <w:r w:rsidR="00AE5DF8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場合</w:t>
            </w:r>
            <w:r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は、利用を断る</w:t>
            </w:r>
            <w:r w:rsidR="00C554B5" w:rsidRPr="00C554B5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。</w:t>
            </w:r>
          </w:p>
          <w:p w:rsidR="00C36BE1" w:rsidRDefault="00C44DA3" w:rsidP="00A33F01">
            <w:pPr>
              <w:spacing w:line="360" w:lineRule="exact"/>
              <w:ind w:firstLineChars="100" w:firstLine="260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送迎時には、</w:t>
            </w:r>
            <w:r w:rsidR="00670DD1"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窓を開ける等換気に留意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。送迎後に利用者の</w:t>
            </w:r>
            <w:r w:rsidR="00670DD1"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接触頻度が高い場所</w:t>
            </w:r>
          </w:p>
          <w:p w:rsidR="00670DD1" w:rsidRPr="00C36BE1" w:rsidRDefault="00670DD1" w:rsidP="00A33F01">
            <w:pPr>
              <w:spacing w:line="360" w:lineRule="exact"/>
              <w:ind w:firstLineChars="100" w:firstLine="261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（手すり等）を消毒</w:t>
            </w:r>
            <w:r w:rsidR="00791DA5" w:rsidRPr="00791D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C554B5" w:rsidRPr="00C554B5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。</w:t>
            </w:r>
          </w:p>
          <w:p w:rsidR="00C36BE1" w:rsidRDefault="00C44DA3" w:rsidP="00A33F01">
            <w:pPr>
              <w:spacing w:line="36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発熱により利用を断った利用者については、</w:t>
            </w:r>
            <w:r w:rsidR="00D2416C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相談</w:t>
            </w:r>
            <w:r w:rsidR="00670DD1"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支援事業所</w:t>
            </w:r>
            <w:r w:rsidR="00D2416C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等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</w:t>
            </w:r>
            <w:r w:rsidR="00670DD1" w:rsidRPr="00C44DA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情報提供</w:t>
            </w:r>
            <w:r w:rsidR="00670DD1"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C36BE1" w:rsidRDefault="00670DD1" w:rsidP="00A33F01">
            <w:pPr>
              <w:spacing w:line="360" w:lineRule="exact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事業所は必要に応じ、</w:t>
            </w:r>
            <w:r w:rsidR="008B1FDB" w:rsidRPr="00B0159A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代替サービスの確保・調整</w:t>
            </w:r>
            <w:r w:rsidR="008B1FDB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（</w:t>
            </w:r>
            <w:r w:rsidR="00D2416C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居宅</w:t>
            </w:r>
            <w:bookmarkStart w:id="0" w:name="_GoBack"/>
            <w:bookmarkEnd w:id="0"/>
            <w:r w:rsidRPr="00B0159A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介護等の提供</w:t>
            </w:r>
            <w:r w:rsidR="008B1FDB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）</w:t>
            </w:r>
            <w:r w:rsidRPr="00505A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を検討</w:t>
            </w:r>
            <w:r w:rsidR="00791D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C554B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FB7FEC" w:rsidRPr="00F77358" w:rsidRDefault="00FB7FEC" w:rsidP="00C36BE1">
            <w:pPr>
              <w:spacing w:line="80" w:lineRule="exact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497558" w:rsidRPr="003601E3" w:rsidRDefault="00AB7EA0" w:rsidP="00AB7EA0">
      <w:pPr>
        <w:spacing w:line="420" w:lineRule="exact"/>
        <w:ind w:rightChars="-270" w:right="-567" w:firstLineChars="2100" w:firstLine="5040"/>
        <w:rPr>
          <w:rFonts w:asciiTheme="majorEastAsia" w:eastAsiaTheme="majorEastAsia" w:hAnsiTheme="majorEastAsia"/>
          <w:sz w:val="20"/>
          <w:szCs w:val="20"/>
        </w:rPr>
      </w:pPr>
      <w:r w:rsidRPr="003601E3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29CF5B" wp14:editId="3004833E">
                <wp:simplePos x="0" y="0"/>
                <wp:positionH relativeFrom="column">
                  <wp:posOffset>-504825</wp:posOffset>
                </wp:positionH>
                <wp:positionV relativeFrom="paragraph">
                  <wp:posOffset>9017635</wp:posOffset>
                </wp:positionV>
                <wp:extent cx="998855" cy="311150"/>
                <wp:effectExtent l="0" t="0" r="1079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3111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40000"/>
                                <a:lumOff val="60000"/>
                              </a:srgbClr>
                            </a:gs>
                            <a:gs pos="46000">
                              <a:srgbClr val="70AD47">
                                <a:lumMod val="95000"/>
                                <a:lumOff val="5000"/>
                              </a:srgbClr>
                            </a:gs>
                            <a:gs pos="100000">
                              <a:srgbClr val="70AD47">
                                <a:lumMod val="60000"/>
                              </a:srgb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01E3" w:rsidRPr="00CE5013" w:rsidRDefault="003601E3" w:rsidP="003601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E50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通所版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9CF5B" id="角丸四角形 3" o:spid="_x0000_s1034" style="position:absolute;left:0;text-align:left;margin-left:-39.75pt;margin-top:710.05pt;width:78.65pt;height:2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" fillcolor="#c5e0b4" strokecolor="#548235" strokeweight="1pt">
                <v:fill color2="#43682b" rotate="t" focusposition=".5,85197f" focussize="" colors="0 #c5e0b4;30147f #76b54c;1 #43682b" focus="100%" type="gradientRadial"/>
                <v:stroke joinstyle="miter"/>
                <v:textbox>
                  <w:txbxContent>
                    <w:p w:rsidR="003601E3" w:rsidRPr="00CE5013" w:rsidRDefault="003601E3" w:rsidP="003601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CE50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通所版</w:t>
                      </w:r>
                    </w:p>
                  </w:txbxContent>
                </v:textbox>
              </v:roundrect>
            </w:pict>
          </mc:Fallback>
        </mc:AlternateContent>
      </w:r>
      <w:r w:rsidR="00956AF5" w:rsidRPr="00FF6FBC">
        <w:rPr>
          <w:rFonts w:asciiTheme="majorEastAsia" w:eastAsiaTheme="majorEastAsia" w:hAnsiTheme="majorEastAsia" w:hint="eastAsia"/>
          <w:sz w:val="20"/>
          <w:szCs w:val="20"/>
        </w:rPr>
        <w:t>令和2年</w:t>
      </w:r>
      <w:r w:rsidR="00497558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956AF5" w:rsidRPr="00FF6FBC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717959">
        <w:rPr>
          <w:rFonts w:asciiTheme="majorEastAsia" w:eastAsiaTheme="majorEastAsia" w:hAnsiTheme="majorEastAsia" w:hint="eastAsia"/>
          <w:sz w:val="20"/>
          <w:szCs w:val="20"/>
        </w:rPr>
        <w:t>17</w:t>
      </w:r>
      <w:r w:rsidR="00956AF5" w:rsidRPr="00FF6FBC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B37729" w:rsidRPr="00FF6FB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5ABD">
        <w:rPr>
          <w:rFonts w:asciiTheme="majorEastAsia" w:eastAsiaTheme="majorEastAsia" w:hAnsiTheme="majorEastAsia" w:hint="eastAsia"/>
          <w:sz w:val="20"/>
          <w:szCs w:val="20"/>
        </w:rPr>
        <w:t>香川県健康福祉部障害福祉</w:t>
      </w:r>
      <w:r w:rsidR="00487F84" w:rsidRPr="00FF6FBC">
        <w:rPr>
          <w:rFonts w:asciiTheme="majorEastAsia" w:eastAsiaTheme="majorEastAsia" w:hAnsiTheme="majorEastAsia" w:hint="eastAsia"/>
          <w:sz w:val="20"/>
          <w:szCs w:val="20"/>
        </w:rPr>
        <w:t>課</w:t>
      </w:r>
      <w:r w:rsidR="00B94C03" w:rsidRPr="00FF6FB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497558" w:rsidRPr="003601E3" w:rsidSect="0053690F">
      <w:pgSz w:w="11906" w:h="16838" w:code="9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BE" w:rsidRDefault="006C6EBE" w:rsidP="00226C27">
      <w:r>
        <w:separator/>
      </w:r>
    </w:p>
  </w:endnote>
  <w:endnote w:type="continuationSeparator" w:id="0">
    <w:p w:rsidR="006C6EBE" w:rsidRDefault="006C6EBE" w:rsidP="002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BE" w:rsidRDefault="006C6EBE" w:rsidP="00226C27">
      <w:r>
        <w:separator/>
      </w:r>
    </w:p>
  </w:footnote>
  <w:footnote w:type="continuationSeparator" w:id="0">
    <w:p w:rsidR="006C6EBE" w:rsidRDefault="006C6EBE" w:rsidP="0022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29A"/>
    <w:multiLevelType w:val="hybridMultilevel"/>
    <w:tmpl w:val="23A28B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4F408C"/>
    <w:multiLevelType w:val="hybridMultilevel"/>
    <w:tmpl w:val="D51C4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5583C"/>
    <w:multiLevelType w:val="hybridMultilevel"/>
    <w:tmpl w:val="D2AC9E16"/>
    <w:lvl w:ilvl="0" w:tplc="FFE0F25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92923A1"/>
    <w:multiLevelType w:val="hybridMultilevel"/>
    <w:tmpl w:val="35DA3D5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266E5B"/>
    <w:multiLevelType w:val="hybridMultilevel"/>
    <w:tmpl w:val="D51405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3194F10"/>
    <w:multiLevelType w:val="hybridMultilevel"/>
    <w:tmpl w:val="0458037E"/>
    <w:lvl w:ilvl="0" w:tplc="6C26669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A71A9"/>
    <w:multiLevelType w:val="hybridMultilevel"/>
    <w:tmpl w:val="F12849FE"/>
    <w:lvl w:ilvl="0" w:tplc="71183844">
      <w:numFmt w:val="bullet"/>
      <w:lvlText w:val="■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1F4F4830"/>
    <w:multiLevelType w:val="hybridMultilevel"/>
    <w:tmpl w:val="1DA0F2F2"/>
    <w:lvl w:ilvl="0" w:tplc="F086C424"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8CD6AB7"/>
    <w:multiLevelType w:val="hybridMultilevel"/>
    <w:tmpl w:val="676272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608B6"/>
    <w:multiLevelType w:val="hybridMultilevel"/>
    <w:tmpl w:val="D130C6FE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0" w15:restartNumberingAfterBreak="0">
    <w:nsid w:val="2E6755B6"/>
    <w:multiLevelType w:val="hybridMultilevel"/>
    <w:tmpl w:val="3170043A"/>
    <w:lvl w:ilvl="0" w:tplc="B4662A68">
      <w:numFmt w:val="bullet"/>
      <w:lvlText w:val="■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1" w15:restartNumberingAfterBreak="0">
    <w:nsid w:val="35FE0F95"/>
    <w:multiLevelType w:val="hybridMultilevel"/>
    <w:tmpl w:val="0F963D7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A673D72"/>
    <w:multiLevelType w:val="hybridMultilevel"/>
    <w:tmpl w:val="051C4F44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3" w15:restartNumberingAfterBreak="0">
    <w:nsid w:val="3CEE450A"/>
    <w:multiLevelType w:val="hybridMultilevel"/>
    <w:tmpl w:val="8F380298"/>
    <w:lvl w:ilvl="0" w:tplc="8F36A6D4">
      <w:numFmt w:val="bullet"/>
      <w:lvlText w:val="■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4" w15:restartNumberingAfterBreak="0">
    <w:nsid w:val="407053B9"/>
    <w:multiLevelType w:val="hybridMultilevel"/>
    <w:tmpl w:val="3FD05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0603F"/>
    <w:multiLevelType w:val="hybridMultilevel"/>
    <w:tmpl w:val="5972CA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C84E04"/>
    <w:multiLevelType w:val="hybridMultilevel"/>
    <w:tmpl w:val="CBCE445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86D293C"/>
    <w:multiLevelType w:val="hybridMultilevel"/>
    <w:tmpl w:val="8DD6D2F0"/>
    <w:lvl w:ilvl="0" w:tplc="BFCEEBB8">
      <w:numFmt w:val="bullet"/>
      <w:lvlText w:val="■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8" w15:restartNumberingAfterBreak="0">
    <w:nsid w:val="59A3128B"/>
    <w:multiLevelType w:val="hybridMultilevel"/>
    <w:tmpl w:val="57B64768"/>
    <w:lvl w:ilvl="0" w:tplc="D4EA932A">
      <w:numFmt w:val="bullet"/>
      <w:lvlText w:val="■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9" w15:restartNumberingAfterBreak="0">
    <w:nsid w:val="5A467569"/>
    <w:multiLevelType w:val="hybridMultilevel"/>
    <w:tmpl w:val="3280A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C00DF9"/>
    <w:multiLevelType w:val="hybridMultilevel"/>
    <w:tmpl w:val="39E8F1C2"/>
    <w:lvl w:ilvl="0" w:tplc="715652FE">
      <w:numFmt w:val="bullet"/>
      <w:lvlText w:val="■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6BC12221"/>
    <w:multiLevelType w:val="hybridMultilevel"/>
    <w:tmpl w:val="26086760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2" w15:restartNumberingAfterBreak="0">
    <w:nsid w:val="73BD7391"/>
    <w:multiLevelType w:val="hybridMultilevel"/>
    <w:tmpl w:val="7A489CAC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3" w15:restartNumberingAfterBreak="0">
    <w:nsid w:val="766E26DD"/>
    <w:multiLevelType w:val="hybridMultilevel"/>
    <w:tmpl w:val="318635D6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23"/>
  </w:num>
  <w:num w:numId="12">
    <w:abstractNumId w:val="17"/>
  </w:num>
  <w:num w:numId="13">
    <w:abstractNumId w:val="22"/>
  </w:num>
  <w:num w:numId="14">
    <w:abstractNumId w:val="18"/>
  </w:num>
  <w:num w:numId="15">
    <w:abstractNumId w:val="9"/>
  </w:num>
  <w:num w:numId="16">
    <w:abstractNumId w:val="13"/>
  </w:num>
  <w:num w:numId="17">
    <w:abstractNumId w:val="21"/>
  </w:num>
  <w:num w:numId="18">
    <w:abstractNumId w:val="6"/>
  </w:num>
  <w:num w:numId="19">
    <w:abstractNumId w:val="3"/>
  </w:num>
  <w:num w:numId="20">
    <w:abstractNumId w:val="20"/>
  </w:num>
  <w:num w:numId="21">
    <w:abstractNumId w:val="12"/>
  </w:num>
  <w:num w:numId="22">
    <w:abstractNumId w:val="10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D"/>
    <w:rsid w:val="0003723B"/>
    <w:rsid w:val="0004637C"/>
    <w:rsid w:val="000B7FC0"/>
    <w:rsid w:val="000C4CB7"/>
    <w:rsid w:val="000D1B2B"/>
    <w:rsid w:val="000D21D0"/>
    <w:rsid w:val="000D4EF1"/>
    <w:rsid w:val="000E160F"/>
    <w:rsid w:val="000E25F7"/>
    <w:rsid w:val="000F2F05"/>
    <w:rsid w:val="0010779F"/>
    <w:rsid w:val="00113405"/>
    <w:rsid w:val="00115397"/>
    <w:rsid w:val="001339F1"/>
    <w:rsid w:val="001512BC"/>
    <w:rsid w:val="001645D5"/>
    <w:rsid w:val="00164EC4"/>
    <w:rsid w:val="001834A2"/>
    <w:rsid w:val="001958A1"/>
    <w:rsid w:val="001A31FE"/>
    <w:rsid w:val="001D0346"/>
    <w:rsid w:val="001E4878"/>
    <w:rsid w:val="001F5A2D"/>
    <w:rsid w:val="00215B73"/>
    <w:rsid w:val="00226C27"/>
    <w:rsid w:val="00227504"/>
    <w:rsid w:val="00232F53"/>
    <w:rsid w:val="00233175"/>
    <w:rsid w:val="00237C23"/>
    <w:rsid w:val="002713D3"/>
    <w:rsid w:val="00292F0D"/>
    <w:rsid w:val="002A3766"/>
    <w:rsid w:val="002B66AF"/>
    <w:rsid w:val="002C349C"/>
    <w:rsid w:val="002C4A9E"/>
    <w:rsid w:val="002D4CB4"/>
    <w:rsid w:val="002D56CC"/>
    <w:rsid w:val="002F4F5B"/>
    <w:rsid w:val="003076F9"/>
    <w:rsid w:val="0031295A"/>
    <w:rsid w:val="00314A8B"/>
    <w:rsid w:val="00335E2B"/>
    <w:rsid w:val="00344230"/>
    <w:rsid w:val="003537EF"/>
    <w:rsid w:val="003601E3"/>
    <w:rsid w:val="00373C32"/>
    <w:rsid w:val="00373D94"/>
    <w:rsid w:val="00396A92"/>
    <w:rsid w:val="00416804"/>
    <w:rsid w:val="00424AB8"/>
    <w:rsid w:val="00430C4B"/>
    <w:rsid w:val="0043166D"/>
    <w:rsid w:val="004343D5"/>
    <w:rsid w:val="00444C4D"/>
    <w:rsid w:val="0046050F"/>
    <w:rsid w:val="004622B4"/>
    <w:rsid w:val="00463E17"/>
    <w:rsid w:val="0046713A"/>
    <w:rsid w:val="00487F84"/>
    <w:rsid w:val="00497558"/>
    <w:rsid w:val="004C50F8"/>
    <w:rsid w:val="004C676A"/>
    <w:rsid w:val="004D4F95"/>
    <w:rsid w:val="004E1793"/>
    <w:rsid w:val="00505A4E"/>
    <w:rsid w:val="00510F6E"/>
    <w:rsid w:val="0051453A"/>
    <w:rsid w:val="00534CEA"/>
    <w:rsid w:val="0053690F"/>
    <w:rsid w:val="00556145"/>
    <w:rsid w:val="005605BD"/>
    <w:rsid w:val="00572F44"/>
    <w:rsid w:val="00576403"/>
    <w:rsid w:val="00592E0E"/>
    <w:rsid w:val="00597B0C"/>
    <w:rsid w:val="005A188F"/>
    <w:rsid w:val="005B5091"/>
    <w:rsid w:val="005B5DB4"/>
    <w:rsid w:val="005E65BD"/>
    <w:rsid w:val="006103B4"/>
    <w:rsid w:val="00616C88"/>
    <w:rsid w:val="00620F3F"/>
    <w:rsid w:val="00625953"/>
    <w:rsid w:val="0064036F"/>
    <w:rsid w:val="00647487"/>
    <w:rsid w:val="00654325"/>
    <w:rsid w:val="00670DD1"/>
    <w:rsid w:val="00675215"/>
    <w:rsid w:val="006A7BC3"/>
    <w:rsid w:val="006B36F1"/>
    <w:rsid w:val="006B65A1"/>
    <w:rsid w:val="006B6C53"/>
    <w:rsid w:val="006C6EBE"/>
    <w:rsid w:val="006F3F50"/>
    <w:rsid w:val="006F7ECD"/>
    <w:rsid w:val="00702CB4"/>
    <w:rsid w:val="00710D9A"/>
    <w:rsid w:val="00717959"/>
    <w:rsid w:val="00734EAE"/>
    <w:rsid w:val="00766FE8"/>
    <w:rsid w:val="00775ABD"/>
    <w:rsid w:val="007778FC"/>
    <w:rsid w:val="00780D4F"/>
    <w:rsid w:val="00791DA5"/>
    <w:rsid w:val="007C02D8"/>
    <w:rsid w:val="007D4FE8"/>
    <w:rsid w:val="007D60C4"/>
    <w:rsid w:val="008074D0"/>
    <w:rsid w:val="00815FCA"/>
    <w:rsid w:val="0082173C"/>
    <w:rsid w:val="008232B5"/>
    <w:rsid w:val="00824C12"/>
    <w:rsid w:val="00847C43"/>
    <w:rsid w:val="00867818"/>
    <w:rsid w:val="00883567"/>
    <w:rsid w:val="008B1FDB"/>
    <w:rsid w:val="008D1E5C"/>
    <w:rsid w:val="008F683C"/>
    <w:rsid w:val="0090552E"/>
    <w:rsid w:val="009204C1"/>
    <w:rsid w:val="00930CAF"/>
    <w:rsid w:val="00956AF5"/>
    <w:rsid w:val="009725DC"/>
    <w:rsid w:val="00975583"/>
    <w:rsid w:val="009C3600"/>
    <w:rsid w:val="00A06500"/>
    <w:rsid w:val="00A15494"/>
    <w:rsid w:val="00A23108"/>
    <w:rsid w:val="00A32271"/>
    <w:rsid w:val="00A33A63"/>
    <w:rsid w:val="00A33F01"/>
    <w:rsid w:val="00A91A92"/>
    <w:rsid w:val="00AA47D7"/>
    <w:rsid w:val="00AB63AD"/>
    <w:rsid w:val="00AB7EA0"/>
    <w:rsid w:val="00AE5DF8"/>
    <w:rsid w:val="00AF1162"/>
    <w:rsid w:val="00AF68E5"/>
    <w:rsid w:val="00B0159A"/>
    <w:rsid w:val="00B21472"/>
    <w:rsid w:val="00B35975"/>
    <w:rsid w:val="00B3658C"/>
    <w:rsid w:val="00B37729"/>
    <w:rsid w:val="00B56486"/>
    <w:rsid w:val="00B575E2"/>
    <w:rsid w:val="00B60B42"/>
    <w:rsid w:val="00B64B5A"/>
    <w:rsid w:val="00B700A5"/>
    <w:rsid w:val="00B72D52"/>
    <w:rsid w:val="00B94C03"/>
    <w:rsid w:val="00BB7842"/>
    <w:rsid w:val="00BE591A"/>
    <w:rsid w:val="00BF2FC9"/>
    <w:rsid w:val="00C04202"/>
    <w:rsid w:val="00C06B64"/>
    <w:rsid w:val="00C15BCA"/>
    <w:rsid w:val="00C17166"/>
    <w:rsid w:val="00C25A83"/>
    <w:rsid w:val="00C36BE1"/>
    <w:rsid w:val="00C44DA3"/>
    <w:rsid w:val="00C478AA"/>
    <w:rsid w:val="00C554B5"/>
    <w:rsid w:val="00C8759F"/>
    <w:rsid w:val="00CB7D7D"/>
    <w:rsid w:val="00CC50F0"/>
    <w:rsid w:val="00CC5B5D"/>
    <w:rsid w:val="00CD4D33"/>
    <w:rsid w:val="00CD5E63"/>
    <w:rsid w:val="00CE5013"/>
    <w:rsid w:val="00D0169A"/>
    <w:rsid w:val="00D23E50"/>
    <w:rsid w:val="00D2416C"/>
    <w:rsid w:val="00D3558C"/>
    <w:rsid w:val="00D41452"/>
    <w:rsid w:val="00D733FE"/>
    <w:rsid w:val="00D75714"/>
    <w:rsid w:val="00D90000"/>
    <w:rsid w:val="00DA0E2A"/>
    <w:rsid w:val="00DA69A0"/>
    <w:rsid w:val="00DB7D9F"/>
    <w:rsid w:val="00DD2865"/>
    <w:rsid w:val="00E214E5"/>
    <w:rsid w:val="00E530F2"/>
    <w:rsid w:val="00E814EE"/>
    <w:rsid w:val="00E85397"/>
    <w:rsid w:val="00E8740F"/>
    <w:rsid w:val="00E8783F"/>
    <w:rsid w:val="00E93412"/>
    <w:rsid w:val="00E9416E"/>
    <w:rsid w:val="00EB5675"/>
    <w:rsid w:val="00EB5D0D"/>
    <w:rsid w:val="00ED470A"/>
    <w:rsid w:val="00F646FA"/>
    <w:rsid w:val="00F70CE8"/>
    <w:rsid w:val="00F77358"/>
    <w:rsid w:val="00F843F8"/>
    <w:rsid w:val="00F8613C"/>
    <w:rsid w:val="00F92D39"/>
    <w:rsid w:val="00FA2D75"/>
    <w:rsid w:val="00FB1C3E"/>
    <w:rsid w:val="00FB33D8"/>
    <w:rsid w:val="00FB7FEC"/>
    <w:rsid w:val="00FF19CD"/>
    <w:rsid w:val="00FF5B2A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83BF1-377B-49DE-B60C-A0C2532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4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3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C27"/>
  </w:style>
  <w:style w:type="paragraph" w:styleId="a9">
    <w:name w:val="footer"/>
    <w:basedOn w:val="a"/>
    <w:link w:val="aa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6577-A3F6-486F-BE65-E54986F4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C14-1706</dc:creator>
  <cp:keywords/>
  <dc:description/>
  <cp:lastModifiedBy>C14-2067</cp:lastModifiedBy>
  <cp:revision>10</cp:revision>
  <cp:lastPrinted>2020-04-21T05:53:00Z</cp:lastPrinted>
  <dcterms:created xsi:type="dcterms:W3CDTF">2020-04-17T10:58:00Z</dcterms:created>
  <dcterms:modified xsi:type="dcterms:W3CDTF">2020-04-21T09:25:00Z</dcterms:modified>
</cp:coreProperties>
</file>