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0E5236">
      <w:pPr>
        <w:jc w:val="cente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31" type="#_x0000_t202" style="position:absolute;left:0;text-align:left;margin-left:-49.75pt;margin-top:-51.75pt;width:69.65pt;height:34.5pt;z-index:251657728">
            <v:textbox inset="5.85pt,.7pt,5.85pt,.7pt">
              <w:txbxContent>
                <w:p w:rsidR="006803BF" w:rsidRPr="006803BF" w:rsidRDefault="006803BF">
                  <w:pPr>
                    <w:rPr>
                      <w:color w:val="FF0000"/>
                      <w:sz w:val="36"/>
                      <w:szCs w:val="36"/>
                    </w:rPr>
                  </w:pPr>
                  <w:r w:rsidRPr="006803BF">
                    <w:rPr>
                      <w:rFonts w:hint="eastAsia"/>
                      <w:color w:val="FF0000"/>
                      <w:sz w:val="36"/>
                      <w:szCs w:val="36"/>
                    </w:rPr>
                    <w:t>記載例</w:t>
                  </w:r>
                </w:p>
              </w:txbxContent>
            </v:textbox>
          </v:shape>
        </w:pict>
      </w:r>
      <w:r w:rsidR="0084541F" w:rsidRPr="00811909">
        <w:rPr>
          <w:rFonts w:ascii="ＭＳ 明朝" w:hAnsi="ＭＳ 明朝" w:hint="eastAsia"/>
          <w:szCs w:val="21"/>
        </w:rPr>
        <w:t>○○○運営規程（</w:t>
      </w:r>
      <w:r w:rsidR="00C9691F" w:rsidRPr="00811909">
        <w:rPr>
          <w:rFonts w:ascii="ＭＳ 明朝" w:hAnsi="ＭＳ 明朝" w:hint="eastAsia"/>
          <w:szCs w:val="21"/>
        </w:rPr>
        <w:t>指定</w:t>
      </w:r>
      <w:r w:rsidR="007232EA">
        <w:rPr>
          <w:rFonts w:ascii="ＭＳ 明朝" w:hAnsi="ＭＳ 明朝" w:hint="eastAsia"/>
          <w:szCs w:val="21"/>
        </w:rPr>
        <w:t>就労継続支援Ｂ型</w:t>
      </w:r>
      <w:r w:rsidR="0084541F" w:rsidRPr="00811909">
        <w:rPr>
          <w:rFonts w:ascii="ＭＳ 明朝" w:hAnsi="ＭＳ 明朝" w:hint="eastAsia"/>
          <w:szCs w:val="21"/>
        </w:rPr>
        <w:t>）</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C21354">
        <w:rPr>
          <w:rFonts w:ascii="ＭＳ 明朝" w:hAnsi="ＭＳ 明朝" w:hint="eastAsia"/>
          <w:szCs w:val="21"/>
        </w:rPr>
        <w:t>（以下「事業者」という。）</w:t>
      </w:r>
      <w:r w:rsidR="0084541F" w:rsidRPr="00811909">
        <w:rPr>
          <w:rFonts w:ascii="ＭＳ 明朝" w:hAnsi="ＭＳ 明朝" w:hint="eastAsia"/>
          <w:szCs w:val="21"/>
        </w:rPr>
        <w:t>が</w:t>
      </w:r>
      <w:r w:rsidR="00C21354">
        <w:rPr>
          <w:rFonts w:ascii="ＭＳ 明朝" w:hAnsi="ＭＳ 明朝" w:hint="eastAsia"/>
          <w:szCs w:val="21"/>
        </w:rPr>
        <w:t>行う</w:t>
      </w:r>
      <w:r w:rsidR="0084541F" w:rsidRPr="00811909">
        <w:rPr>
          <w:rFonts w:ascii="ＭＳ 明朝" w:hAnsi="ＭＳ 明朝" w:hint="eastAsia"/>
          <w:szCs w:val="21"/>
        </w:rPr>
        <w:t>○○○（以下「事業所」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7232EA">
        <w:rPr>
          <w:rFonts w:ascii="ＭＳ 明朝" w:hAnsi="ＭＳ 明朝" w:hint="eastAsia"/>
          <w:szCs w:val="21"/>
        </w:rPr>
        <w:t>就労継続支援Ｂ型</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0C4A56" w:rsidRPr="00811909">
        <w:rPr>
          <w:rFonts w:ascii="ＭＳ 明朝" w:hAnsi="ＭＳ 明朝" w:hint="eastAsia"/>
          <w:szCs w:val="21"/>
        </w:rPr>
        <w:t>指定</w:t>
      </w:r>
      <w:r w:rsidR="000C4A56">
        <w:rPr>
          <w:rFonts w:ascii="ＭＳ 明朝" w:hAnsi="ＭＳ 明朝" w:hint="eastAsia"/>
          <w:szCs w:val="21"/>
        </w:rPr>
        <w:t>就労継続支援Ｂ型</w:t>
      </w:r>
      <w:r w:rsidR="0084541F" w:rsidRPr="00811909">
        <w:rPr>
          <w:rFonts w:ascii="ＭＳ 明朝" w:hAnsi="ＭＳ 明朝" w:hint="eastAsia"/>
          <w:szCs w:val="21"/>
        </w:rPr>
        <w:t>」という。）の</w:t>
      </w:r>
      <w:r w:rsidR="00597454" w:rsidRPr="00811909">
        <w:rPr>
          <w:rFonts w:ascii="ＭＳ 明朝" w:hAnsi="ＭＳ 明朝" w:hint="eastAsia"/>
          <w:szCs w:val="21"/>
        </w:rPr>
        <w:t>適正な運営を</w:t>
      </w:r>
      <w:r w:rsidR="0082561E">
        <w:rPr>
          <w:rFonts w:ascii="ＭＳ 明朝" w:hAnsi="ＭＳ 明朝" w:hint="eastAsia"/>
          <w:szCs w:val="21"/>
        </w:rPr>
        <w:t>図るととも</w:t>
      </w:r>
      <w:r w:rsidR="00597454" w:rsidRPr="00811909">
        <w:rPr>
          <w:rFonts w:ascii="ＭＳ 明朝" w:hAnsi="ＭＳ 明朝" w:hint="eastAsia"/>
          <w:szCs w:val="21"/>
        </w:rPr>
        <w:t>に</w:t>
      </w:r>
      <w:r w:rsidRPr="00811909">
        <w:rPr>
          <w:rFonts w:ascii="ＭＳ 明朝" w:hAnsi="ＭＳ 明朝" w:hint="eastAsia"/>
          <w:szCs w:val="21"/>
        </w:rPr>
        <w:t>、</w:t>
      </w:r>
      <w:r w:rsidR="00597454" w:rsidRPr="00811909">
        <w:rPr>
          <w:rFonts w:ascii="ＭＳ 明朝" w:hAnsi="ＭＳ 明朝" w:hint="eastAsia"/>
          <w:szCs w:val="21"/>
        </w:rPr>
        <w:t>人員</w:t>
      </w:r>
      <w:r w:rsidR="00C21354">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7232EA">
        <w:rPr>
          <w:rFonts w:ascii="ＭＳ 明朝" w:hAnsi="ＭＳ 明朝" w:hint="eastAsia"/>
          <w:szCs w:val="21"/>
        </w:rPr>
        <w:t>就労継続支援Ｂ型</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1A7269" w:rsidRPr="001A7269" w:rsidRDefault="00597454" w:rsidP="001A7269">
      <w:pPr>
        <w:pStyle w:val="2"/>
        <w:ind w:left="199" w:hanging="199"/>
        <w:rPr>
          <w:rFonts w:ascii="ＭＳ 明朝" w:eastAsia="ＭＳ 明朝" w:hAnsi="ＭＳ 明朝"/>
        </w:rPr>
      </w:pPr>
      <w:r w:rsidRPr="00811909">
        <w:rPr>
          <w:rFonts w:ascii="ＭＳ 明朝" w:eastAsia="ＭＳ 明朝" w:hAnsi="ＭＳ 明朝" w:hint="eastAsia"/>
          <w:szCs w:val="21"/>
        </w:rPr>
        <w:t>第２条　事業</w:t>
      </w:r>
      <w:r w:rsidR="00C21354">
        <w:rPr>
          <w:rFonts w:ascii="ＭＳ 明朝" w:eastAsia="ＭＳ 明朝" w:hAnsi="ＭＳ 明朝" w:hint="eastAsia"/>
          <w:szCs w:val="21"/>
        </w:rPr>
        <w:t>者</w:t>
      </w:r>
      <w:r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Pr="00811909">
        <w:rPr>
          <w:rFonts w:ascii="ＭＳ 明朝" w:eastAsia="ＭＳ 明朝" w:hAnsi="ＭＳ 明朝" w:hint="eastAsia"/>
          <w:szCs w:val="21"/>
        </w:rPr>
        <w:t>社会生活を営むことができるよう</w:t>
      </w:r>
      <w:r w:rsidRPr="001A7269">
        <w:rPr>
          <w:rFonts w:ascii="ＭＳ 明朝" w:eastAsia="ＭＳ 明朝" w:hAnsi="ＭＳ 明朝" w:hint="eastAsia"/>
          <w:szCs w:val="21"/>
        </w:rPr>
        <w:t>、</w:t>
      </w:r>
      <w:r w:rsidR="001A7269" w:rsidRPr="001A7269">
        <w:rPr>
          <w:rFonts w:ascii="ＭＳ 明朝" w:eastAsia="ＭＳ 明朝" w:hAnsi="ＭＳ 明朝" w:hint="eastAsia"/>
        </w:rPr>
        <w:t>利用者に対して就労の機会を提供するとともに、生産活動その他の活動の機会の提供を通じて、知識及び能力の向上のために必要な訓練その他の便宜を適切かつ効果的に行うものとする。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894AA7">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３　</w:t>
      </w:r>
      <w:r w:rsidR="003C107A" w:rsidRPr="00811909">
        <w:rPr>
          <w:rFonts w:ascii="ＭＳ 明朝" w:hAnsi="ＭＳ 明朝" w:hint="eastAsia"/>
          <w:szCs w:val="21"/>
        </w:rPr>
        <w:t>事業</w:t>
      </w:r>
      <w:r w:rsidR="003C107A">
        <w:rPr>
          <w:rFonts w:ascii="ＭＳ 明朝" w:hAnsi="ＭＳ 明朝" w:hint="eastAsia"/>
          <w:szCs w:val="21"/>
        </w:rPr>
        <w:t>者</w:t>
      </w:r>
      <w:r w:rsidR="003C107A" w:rsidRPr="00811909">
        <w:rPr>
          <w:rFonts w:ascii="ＭＳ 明朝" w:hAnsi="ＭＳ 明朝" w:hint="eastAsia"/>
          <w:szCs w:val="21"/>
        </w:rPr>
        <w:t>は、地域</w:t>
      </w:r>
      <w:r w:rsidR="003C107A">
        <w:rPr>
          <w:rFonts w:ascii="ＭＳ 明朝" w:hAnsi="ＭＳ 明朝" w:hint="eastAsia"/>
          <w:szCs w:val="21"/>
        </w:rPr>
        <w:t>及び家庭</w:t>
      </w:r>
      <w:r w:rsidR="003C107A" w:rsidRPr="00811909">
        <w:rPr>
          <w:rFonts w:ascii="ＭＳ 明朝" w:hAnsi="ＭＳ 明朝" w:hint="eastAsia"/>
          <w:szCs w:val="21"/>
        </w:rPr>
        <w:t>との結びつきを重</w:t>
      </w:r>
      <w:r w:rsidR="003C107A">
        <w:rPr>
          <w:rFonts w:ascii="ＭＳ 明朝" w:hAnsi="ＭＳ 明朝" w:hint="eastAsia"/>
          <w:szCs w:val="21"/>
        </w:rPr>
        <w:t>視し、市町、他の障害福祉サービス事業者その他保健医療サービス又は</w:t>
      </w:r>
      <w:r w:rsidR="003C107A" w:rsidRPr="00811909">
        <w:rPr>
          <w:rFonts w:ascii="ＭＳ 明朝" w:hAnsi="ＭＳ 明朝" w:hint="eastAsia"/>
          <w:szCs w:val="21"/>
        </w:rPr>
        <w:t>福祉サービスを提供する者との</w:t>
      </w:r>
      <w:r w:rsidR="003C107A">
        <w:rPr>
          <w:rFonts w:ascii="ＭＳ 明朝" w:hAnsi="ＭＳ 明朝" w:hint="eastAsia"/>
          <w:szCs w:val="21"/>
        </w:rPr>
        <w:t>密接な</w:t>
      </w:r>
      <w:r w:rsidR="003C107A" w:rsidRPr="00811909">
        <w:rPr>
          <w:rFonts w:ascii="ＭＳ 明朝" w:hAnsi="ＭＳ 明朝" w:hint="eastAsia"/>
          <w:szCs w:val="21"/>
        </w:rPr>
        <w:t>連携に努めるものとする。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４　事業</w:t>
      </w:r>
      <w:r w:rsidR="00C21354">
        <w:rPr>
          <w:rFonts w:ascii="ＭＳ 明朝" w:hAnsi="ＭＳ 明朝" w:hint="eastAsia"/>
          <w:szCs w:val="21"/>
        </w:rPr>
        <w:t>者</w:t>
      </w:r>
      <w:r w:rsidRPr="00811909">
        <w:rPr>
          <w:rFonts w:ascii="ＭＳ 明朝" w:hAnsi="ＭＳ 明朝" w:hint="eastAsia"/>
          <w:szCs w:val="21"/>
        </w:rPr>
        <w:t>は、利用者の人権の擁護及び虐待の防止等のため、責任者を設置する等必要な体制を整備するとともに、その従業者に対し、研修を実施する等の措置を講ずるよう努めるものとする。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５　</w:t>
      </w:r>
      <w:r w:rsidR="006719BA" w:rsidRPr="00811909">
        <w:rPr>
          <w:rFonts w:ascii="ＭＳ 明朝" w:hAnsi="ＭＳ 明朝" w:hint="eastAsia"/>
          <w:szCs w:val="21"/>
        </w:rPr>
        <w:t>前４項</w:t>
      </w:r>
      <w:r w:rsidR="006719BA">
        <w:rPr>
          <w:rFonts w:ascii="ＭＳ 明朝" w:hAnsi="ＭＳ 明朝" w:hint="eastAsia"/>
          <w:szCs w:val="21"/>
        </w:rPr>
        <w:t>に定めるもの</w:t>
      </w:r>
      <w:r w:rsidR="006719BA" w:rsidRPr="00811909">
        <w:rPr>
          <w:rFonts w:ascii="ＭＳ 明朝" w:hAnsi="ＭＳ 明朝" w:hint="eastAsia"/>
          <w:szCs w:val="21"/>
        </w:rPr>
        <w:t>のほか、障害者</w:t>
      </w:r>
      <w:r w:rsidR="006719BA">
        <w:rPr>
          <w:rFonts w:ascii="ＭＳ 明朝" w:hAnsi="ＭＳ 明朝" w:hint="eastAsia"/>
          <w:szCs w:val="21"/>
        </w:rPr>
        <w:t>の日常生活及び社会生活を総合的に支援するための法律</w:t>
      </w:r>
      <w:r w:rsidR="006719BA" w:rsidRPr="00811909">
        <w:rPr>
          <w:rFonts w:ascii="ＭＳ 明朝" w:hAnsi="ＭＳ 明朝" w:hint="eastAsia"/>
          <w:szCs w:val="21"/>
        </w:rPr>
        <w:t>（平成17年法律第123</w:t>
      </w:r>
      <w:r w:rsidR="003C107A">
        <w:rPr>
          <w:rFonts w:ascii="ＭＳ 明朝" w:hAnsi="ＭＳ 明朝" w:hint="eastAsia"/>
          <w:szCs w:val="21"/>
        </w:rPr>
        <w:t>号。</w:t>
      </w:r>
      <w:r w:rsidR="006719BA" w:rsidRPr="00811909">
        <w:rPr>
          <w:rFonts w:ascii="ＭＳ 明朝" w:hAnsi="ＭＳ 明朝" w:hint="eastAsia"/>
          <w:szCs w:val="21"/>
        </w:rPr>
        <w:t>以下「法」という。）</w:t>
      </w:r>
      <w:r w:rsidR="006719BA">
        <w:rPr>
          <w:rFonts w:ascii="ＭＳ 明朝" w:hAnsi="ＭＳ 明朝" w:hint="eastAsia"/>
          <w:szCs w:val="21"/>
        </w:rPr>
        <w:t>、香川県社会福祉施設等の</w:t>
      </w:r>
      <w:r w:rsidR="006719BA" w:rsidRPr="00811909">
        <w:rPr>
          <w:rFonts w:ascii="ＭＳ 明朝" w:hAnsi="ＭＳ 明朝" w:hint="eastAsia"/>
          <w:szCs w:val="21"/>
        </w:rPr>
        <w:t>人員、設備</w:t>
      </w:r>
      <w:r w:rsidR="006719BA">
        <w:rPr>
          <w:rFonts w:ascii="ＭＳ 明朝" w:hAnsi="ＭＳ 明朝" w:hint="eastAsia"/>
          <w:szCs w:val="21"/>
        </w:rPr>
        <w:t>、</w:t>
      </w:r>
      <w:r w:rsidR="006719BA" w:rsidRPr="00811909">
        <w:rPr>
          <w:rFonts w:ascii="ＭＳ 明朝" w:hAnsi="ＭＳ 明朝" w:hint="eastAsia"/>
          <w:szCs w:val="21"/>
        </w:rPr>
        <w:t>運営</w:t>
      </w:r>
      <w:r w:rsidR="006719BA">
        <w:rPr>
          <w:rFonts w:ascii="ＭＳ 明朝" w:hAnsi="ＭＳ 明朝" w:hint="eastAsia"/>
          <w:szCs w:val="21"/>
        </w:rPr>
        <w:t>等の</w:t>
      </w:r>
      <w:r w:rsidR="006719BA" w:rsidRPr="00811909">
        <w:rPr>
          <w:rFonts w:ascii="ＭＳ 明朝" w:hAnsi="ＭＳ 明朝" w:hint="eastAsia"/>
          <w:szCs w:val="21"/>
        </w:rPr>
        <w:t>基準</w:t>
      </w:r>
      <w:r w:rsidR="006719BA">
        <w:rPr>
          <w:rFonts w:ascii="ＭＳ 明朝" w:hAnsi="ＭＳ 明朝" w:hint="eastAsia"/>
          <w:szCs w:val="21"/>
        </w:rPr>
        <w:t>等に関する条例</w:t>
      </w:r>
      <w:r w:rsidR="006719BA" w:rsidRPr="00811909">
        <w:rPr>
          <w:rFonts w:ascii="ＭＳ 明朝" w:hAnsi="ＭＳ 明朝" w:hint="eastAsia"/>
          <w:szCs w:val="21"/>
        </w:rPr>
        <w:t>（平成</w:t>
      </w:r>
      <w:r w:rsidR="006719BA">
        <w:rPr>
          <w:rFonts w:ascii="ＭＳ 明朝" w:hAnsi="ＭＳ 明朝" w:hint="eastAsia"/>
          <w:szCs w:val="21"/>
        </w:rPr>
        <w:t>24</w:t>
      </w:r>
      <w:r w:rsidR="006719BA" w:rsidRPr="00811909">
        <w:rPr>
          <w:rFonts w:ascii="ＭＳ 明朝" w:hAnsi="ＭＳ 明朝" w:hint="eastAsia"/>
          <w:szCs w:val="21"/>
        </w:rPr>
        <w:t>年</w:t>
      </w:r>
      <w:r w:rsidR="006719BA">
        <w:rPr>
          <w:rFonts w:ascii="ＭＳ 明朝" w:hAnsi="ＭＳ 明朝" w:hint="eastAsia"/>
          <w:szCs w:val="21"/>
        </w:rPr>
        <w:t>香川県条例</w:t>
      </w:r>
      <w:r w:rsidR="006719BA" w:rsidRPr="00811909">
        <w:rPr>
          <w:rFonts w:ascii="ＭＳ 明朝" w:hAnsi="ＭＳ 明朝" w:hint="eastAsia"/>
          <w:szCs w:val="21"/>
        </w:rPr>
        <w:t>第</w:t>
      </w:r>
      <w:r w:rsidR="006719BA">
        <w:rPr>
          <w:rFonts w:ascii="ＭＳ 明朝" w:hAnsi="ＭＳ 明朝" w:hint="eastAsia"/>
          <w:szCs w:val="21"/>
        </w:rPr>
        <w:t>52</w:t>
      </w:r>
      <w:r w:rsidR="006719BA"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Pr="00811909">
        <w:rPr>
          <w:rFonts w:ascii="ＭＳ 明朝" w:hAnsi="ＭＳ 明朝" w:hint="eastAsia"/>
          <w:szCs w:val="21"/>
        </w:rPr>
        <w:t>○○</w:t>
      </w:r>
      <w:r w:rsidR="0084541F" w:rsidRPr="00811909">
        <w:rPr>
          <w:rFonts w:ascii="ＭＳ 明朝" w:hAnsi="ＭＳ 明朝" w:hint="eastAsia"/>
          <w:szCs w:val="21"/>
        </w:rPr>
        <w:t>県○○市</w:t>
      </w:r>
      <w:r w:rsidR="003C107A">
        <w:rPr>
          <w:rFonts w:ascii="ＭＳ 明朝" w:hAnsi="ＭＳ 明朝" w:hint="eastAsia"/>
          <w:szCs w:val="21"/>
        </w:rPr>
        <w:t>○○町○○</w:t>
      </w:r>
      <w:r w:rsidRPr="00811909">
        <w:rPr>
          <w:rFonts w:ascii="ＭＳ 明朝" w:hAnsi="ＭＳ 明朝" w:hint="eastAsia"/>
          <w:szCs w:val="21"/>
        </w:rPr>
        <w:t>番地</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C21354">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員数及び職務内容は次のとおりとする。</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p>
    <w:p w:rsidR="00C9691F" w:rsidRPr="00811909" w:rsidRDefault="003C107A" w:rsidP="008C39F1">
      <w:pPr>
        <w:ind w:leftChars="300" w:left="597"/>
        <w:rPr>
          <w:rFonts w:ascii="ＭＳ 明朝" w:hAnsi="ＭＳ 明朝"/>
          <w:szCs w:val="21"/>
        </w:rPr>
      </w:pPr>
      <w:r>
        <w:rPr>
          <w:rFonts w:ascii="ＭＳ 明朝" w:hAnsi="ＭＳ 明朝" w:hint="eastAsia"/>
          <w:szCs w:val="21"/>
        </w:rPr>
        <w:t>管理者は、従業者及び業務の管理</w:t>
      </w:r>
      <w:r w:rsidR="00C9691F" w:rsidRPr="00811909">
        <w:rPr>
          <w:rFonts w:ascii="ＭＳ 明朝" w:hAnsi="ＭＳ 明朝" w:hint="eastAsia"/>
          <w:szCs w:val="21"/>
        </w:rPr>
        <w:t>を一元的に</w:t>
      </w:r>
      <w:r w:rsidR="00977296" w:rsidRPr="00811909">
        <w:rPr>
          <w:rFonts w:ascii="ＭＳ 明朝" w:hAnsi="ＭＳ 明朝" w:hint="eastAsia"/>
          <w:szCs w:val="21"/>
        </w:rPr>
        <w:t>行う</w:t>
      </w:r>
      <w:r>
        <w:rPr>
          <w:rFonts w:ascii="ＭＳ 明朝" w:hAnsi="ＭＳ 明朝" w:hint="eastAsia"/>
          <w:szCs w:val="21"/>
        </w:rPr>
        <w:t>とともに、従業者に法令等を遵守させるため</w:t>
      </w:r>
      <w:r w:rsidR="008C39F1">
        <w:rPr>
          <w:rFonts w:ascii="ＭＳ 明朝" w:hAnsi="ＭＳ 明朝" w:hint="eastAsia"/>
          <w:szCs w:val="21"/>
        </w:rPr>
        <w:t>必要な指揮命令を行う</w:t>
      </w:r>
      <w:r w:rsidR="00977296" w:rsidRPr="00811909">
        <w:rPr>
          <w:rFonts w:ascii="ＭＳ 明朝" w:hAnsi="ＭＳ 明朝" w:hint="eastAsia"/>
          <w:szCs w:val="21"/>
        </w:rPr>
        <w:t>。</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rsidR="00977296" w:rsidRPr="00811909" w:rsidRDefault="00977296" w:rsidP="00C21354">
      <w:pPr>
        <w:ind w:left="597" w:hangingChars="300" w:hanging="597"/>
        <w:rPr>
          <w:rFonts w:ascii="ＭＳ 明朝" w:hAnsi="ＭＳ 明朝"/>
          <w:szCs w:val="21"/>
        </w:rPr>
      </w:pPr>
      <w:r w:rsidRPr="00811909">
        <w:rPr>
          <w:rFonts w:ascii="ＭＳ 明朝" w:hAnsi="ＭＳ 明朝" w:hint="eastAsia"/>
          <w:szCs w:val="21"/>
        </w:rPr>
        <w:t xml:space="preserve">　　</w:t>
      </w:r>
      <w:r w:rsidR="00C21354">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rsidR="001A7269" w:rsidRDefault="001A7269" w:rsidP="00C9691F">
      <w:pPr>
        <w:ind w:firstLineChars="100" w:firstLine="199"/>
        <w:rPr>
          <w:rFonts w:ascii="ＭＳ 明朝" w:hAnsi="ＭＳ 明朝"/>
          <w:szCs w:val="21"/>
        </w:rPr>
      </w:pPr>
      <w:r>
        <w:rPr>
          <w:rFonts w:ascii="ＭＳ 明朝" w:hAnsi="ＭＳ 明朝" w:hint="eastAsia"/>
          <w:szCs w:val="21"/>
        </w:rPr>
        <w:t>三　職業指導員</w:t>
      </w:r>
      <w:r w:rsidRPr="00811909">
        <w:rPr>
          <w:rFonts w:ascii="ＭＳ 明朝" w:hAnsi="ＭＳ 明朝" w:hint="eastAsia"/>
          <w:szCs w:val="21"/>
        </w:rPr>
        <w:t xml:space="preserve">　○人（常勤専従○人、常勤兼務○人、非常勤専従○人）</w:t>
      </w:r>
    </w:p>
    <w:p w:rsidR="001A7269" w:rsidRDefault="001A7269" w:rsidP="00C9691F">
      <w:pPr>
        <w:ind w:firstLineChars="100" w:firstLine="199"/>
        <w:rPr>
          <w:rFonts w:ascii="ＭＳ 明朝" w:hAnsi="ＭＳ 明朝"/>
          <w:szCs w:val="21"/>
        </w:rPr>
      </w:pPr>
      <w:r>
        <w:rPr>
          <w:rFonts w:ascii="ＭＳ 明朝" w:hAnsi="ＭＳ 明朝" w:hint="eastAsia"/>
          <w:szCs w:val="21"/>
        </w:rPr>
        <w:t xml:space="preserve">　</w:t>
      </w:r>
      <w:r w:rsidR="00C21354">
        <w:rPr>
          <w:rFonts w:ascii="ＭＳ 明朝" w:hAnsi="ＭＳ 明朝" w:hint="eastAsia"/>
          <w:szCs w:val="21"/>
        </w:rPr>
        <w:t xml:space="preserve">　</w:t>
      </w:r>
      <w:r>
        <w:rPr>
          <w:rFonts w:ascii="ＭＳ 明朝" w:hAnsi="ＭＳ 明朝" w:hint="eastAsia"/>
          <w:szCs w:val="21"/>
        </w:rPr>
        <w:t>職業指導員は、生産活動の指導等就労継続支援のための必要な支援を行う。</w:t>
      </w:r>
    </w:p>
    <w:p w:rsidR="00AC4C5F" w:rsidRPr="00811909" w:rsidRDefault="001A7269"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AC4C5F" w:rsidRPr="00811909">
        <w:rPr>
          <w:rFonts w:ascii="ＭＳ 明朝" w:hAnsi="ＭＳ 明朝" w:hint="eastAsia"/>
          <w:szCs w:val="21"/>
        </w:rPr>
        <w:t>生活支援員　○人（常勤</w:t>
      </w:r>
      <w:r w:rsidR="00C9691F" w:rsidRPr="00811909">
        <w:rPr>
          <w:rFonts w:ascii="ＭＳ 明朝" w:hAnsi="ＭＳ 明朝" w:hint="eastAsia"/>
          <w:szCs w:val="21"/>
        </w:rPr>
        <w:t>専従</w:t>
      </w:r>
      <w:r w:rsidR="00AC4C5F" w:rsidRPr="00811909">
        <w:rPr>
          <w:rFonts w:ascii="ＭＳ 明朝" w:hAnsi="ＭＳ 明朝" w:hint="eastAsia"/>
          <w:szCs w:val="21"/>
        </w:rPr>
        <w:t>○人、</w:t>
      </w:r>
      <w:r w:rsidR="00C9691F" w:rsidRPr="00811909">
        <w:rPr>
          <w:rFonts w:ascii="ＭＳ 明朝" w:hAnsi="ＭＳ 明朝" w:hint="eastAsia"/>
          <w:szCs w:val="21"/>
        </w:rPr>
        <w:t>常勤兼務○人、</w:t>
      </w:r>
      <w:r w:rsidR="00AC4C5F" w:rsidRPr="00811909">
        <w:rPr>
          <w:rFonts w:ascii="ＭＳ 明朝" w:hAnsi="ＭＳ 明朝" w:hint="eastAsia"/>
          <w:szCs w:val="21"/>
        </w:rPr>
        <w:t>非常勤</w:t>
      </w:r>
      <w:r w:rsidR="00C9691F"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C9691F" w:rsidP="00C21354">
      <w:pPr>
        <w:ind w:firstLineChars="300" w:firstLine="597"/>
        <w:rPr>
          <w:rFonts w:ascii="ＭＳ 明朝" w:hAnsi="ＭＳ 明朝"/>
          <w:szCs w:val="21"/>
        </w:rPr>
      </w:pPr>
      <w:r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rsidR="0084541F" w:rsidRPr="00811909" w:rsidRDefault="008B0661" w:rsidP="00C9691F">
      <w:pPr>
        <w:ind w:firstLineChars="100" w:firstLine="229"/>
        <w:rPr>
          <w:rFonts w:ascii="ＭＳ 明朝" w:hAnsi="ＭＳ 明朝"/>
          <w:szCs w:val="21"/>
        </w:rPr>
      </w:pPr>
      <w:r>
        <w:rPr>
          <w:rFonts w:ascii="ＭＳ Ｐゴシック" w:eastAsia="ＭＳ Ｐゴシック" w:hAnsi="ＭＳ Ｐゴシック" w:cs="ＭＳ Ｐゴシック"/>
          <w:kern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260.25pt;margin-top:16.05pt;width:235.5pt;height:39.75pt;z-index:251661824" adj="2724,-5054" fillcolor="#ff9">
            <v:textbox inset="5.85pt,.7pt,5.85pt,.7pt">
              <w:txbxContent>
                <w:p w:rsidR="008B0661" w:rsidRDefault="008B0661" w:rsidP="008B0661">
                  <w:pPr>
                    <w:spacing w:line="0" w:lineRule="atLeast"/>
                    <w:ind w:firstLineChars="100" w:firstLine="169"/>
                    <w:rPr>
                      <w:color w:val="FF0000"/>
                      <w:sz w:val="18"/>
                    </w:rPr>
                  </w:pPr>
                  <w:r>
                    <w:rPr>
                      <w:rFonts w:hint="eastAsia"/>
                      <w:color w:val="FF0000"/>
                      <w:sz w:val="18"/>
                    </w:rPr>
                    <w:t>従業員の員数は変動するため、基準上置くべきとされている員数を満たす範囲において、「〇人以上」と記載することも差し支えない。</w:t>
                  </w:r>
                </w:p>
              </w:txbxContent>
            </v:textbox>
          </v:shape>
        </w:pict>
      </w:r>
      <w:r w:rsidR="001A7269">
        <w:rPr>
          <w:rFonts w:ascii="ＭＳ 明朝" w:hAnsi="ＭＳ 明朝" w:hint="eastAsia"/>
          <w:szCs w:val="21"/>
        </w:rPr>
        <w:t>五</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84541F" w:rsidRDefault="0084541F">
      <w:pPr>
        <w:rPr>
          <w:rFonts w:ascii="ＭＳ 明朝" w:hAnsi="ＭＳ 明朝"/>
          <w:szCs w:val="21"/>
        </w:rPr>
      </w:pPr>
    </w:p>
    <w:p w:rsidR="00C76E84" w:rsidRPr="00811909" w:rsidRDefault="00C76E84">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lastRenderedPageBreak/>
        <w:t>（営業日及び営業時間</w:t>
      </w:r>
      <w:r w:rsidR="003C107A">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87245E">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rsidR="0084541F" w:rsidRPr="00811909" w:rsidRDefault="008D19C9" w:rsidP="0087245E">
      <w:pPr>
        <w:ind w:left="597" w:hangingChars="300" w:hanging="597"/>
        <w:rPr>
          <w:rFonts w:ascii="ＭＳ 明朝" w:hAnsi="ＭＳ 明朝"/>
          <w:szCs w:val="21"/>
        </w:rPr>
      </w:pPr>
      <w:r w:rsidRPr="00811909">
        <w:rPr>
          <w:rFonts w:ascii="ＭＳ 明朝" w:hAnsi="ＭＳ 明朝" w:hint="eastAsia"/>
          <w:szCs w:val="21"/>
        </w:rPr>
        <w:t xml:space="preserve">　　</w:t>
      </w:r>
      <w:r w:rsidR="0087245E">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rsidR="00977296" w:rsidRPr="00811909"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w:t>
      </w:r>
      <w:r w:rsidR="00B10705">
        <w:rPr>
          <w:rFonts w:ascii="ＭＳ 明朝" w:hAnsi="ＭＳ 明朝" w:hint="eastAsia"/>
          <w:szCs w:val="21"/>
        </w:rPr>
        <w:t>就労継続支援Ｂ型</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w:t>
      </w:r>
      <w:r w:rsidR="001A7269">
        <w:rPr>
          <w:rFonts w:ascii="ＭＳ 明朝" w:hAnsi="ＭＳ 明朝" w:hint="eastAsia"/>
          <w:szCs w:val="21"/>
        </w:rPr>
        <w:t>就労継続支援Ｂ型</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1A7269" w:rsidRDefault="00C9691F" w:rsidP="001A7269">
      <w:pPr>
        <w:ind w:firstLineChars="100" w:firstLine="199"/>
        <w:rPr>
          <w:rFonts w:ascii="ＭＳ 明朝" w:hAnsi="ＭＳ 明朝"/>
        </w:rPr>
      </w:pPr>
      <w:r w:rsidRPr="001A7269">
        <w:rPr>
          <w:rFonts w:ascii="ＭＳ 明朝" w:hAnsi="ＭＳ 明朝" w:hint="eastAsia"/>
          <w:szCs w:val="21"/>
        </w:rPr>
        <w:t xml:space="preserve">一　</w:t>
      </w:r>
      <w:r w:rsidR="001A7269" w:rsidRPr="001A7269">
        <w:rPr>
          <w:rFonts w:ascii="ＭＳ 明朝" w:hAnsi="ＭＳ 明朝" w:hint="eastAsia"/>
        </w:rPr>
        <w:t>就労の機会や生産活動の機会の提供</w:t>
      </w:r>
    </w:p>
    <w:p w:rsidR="001A7269" w:rsidRPr="001A7269" w:rsidRDefault="001A7269" w:rsidP="001A7269">
      <w:pPr>
        <w:ind w:firstLineChars="100" w:firstLine="199"/>
        <w:rPr>
          <w:rFonts w:ascii="ＭＳ 明朝" w:hAnsi="ＭＳ 明朝"/>
        </w:rPr>
      </w:pPr>
      <w:r>
        <w:rPr>
          <w:rFonts w:ascii="ＭＳ 明朝" w:hAnsi="ＭＳ 明朝" w:hint="eastAsia"/>
        </w:rPr>
        <w:t xml:space="preserve">二　</w:t>
      </w:r>
      <w:r w:rsidRPr="001A7269">
        <w:rPr>
          <w:rFonts w:ascii="ＭＳ 明朝" w:hAnsi="ＭＳ 明朝" w:hint="eastAsia"/>
        </w:rPr>
        <w:t>上記を通じて知識・能力が高まった者について</w:t>
      </w:r>
      <w:r>
        <w:rPr>
          <w:rFonts w:ascii="ＭＳ 明朝" w:hAnsi="ＭＳ 明朝" w:hint="eastAsia"/>
        </w:rPr>
        <w:t>の一般</w:t>
      </w:r>
      <w:r w:rsidRPr="001A7269">
        <w:rPr>
          <w:rFonts w:ascii="ＭＳ 明朝" w:hAnsi="ＭＳ 明朝" w:hint="eastAsia"/>
        </w:rPr>
        <w:t>就労への移行に向けた支援</w:t>
      </w:r>
    </w:p>
    <w:p w:rsidR="0084541F" w:rsidRDefault="00C9691F" w:rsidP="00C21354">
      <w:pPr>
        <w:ind w:firstLineChars="100" w:firstLine="199"/>
        <w:rPr>
          <w:rFonts w:ascii="ＭＳ 明朝" w:hAnsi="ＭＳ 明朝"/>
          <w:szCs w:val="21"/>
        </w:rPr>
      </w:pPr>
      <w:r w:rsidRPr="001A7269">
        <w:rPr>
          <w:rFonts w:ascii="ＭＳ 明朝" w:hAnsi="ＭＳ 明朝" w:hint="eastAsia"/>
          <w:szCs w:val="21"/>
        </w:rPr>
        <w:t xml:space="preserve">三　</w:t>
      </w:r>
      <w:r w:rsidR="004E5BF4" w:rsidRPr="001A7269">
        <w:rPr>
          <w:rFonts w:ascii="ＭＳ 明朝" w:hAnsi="ＭＳ 明朝" w:hint="eastAsia"/>
          <w:szCs w:val="21"/>
        </w:rPr>
        <w:t>日常生活</w:t>
      </w:r>
      <w:r w:rsidRPr="001A7269">
        <w:rPr>
          <w:rFonts w:ascii="ＭＳ 明朝" w:hAnsi="ＭＳ 明朝" w:hint="eastAsia"/>
          <w:szCs w:val="21"/>
        </w:rPr>
        <w:t>上</w:t>
      </w:r>
      <w:r w:rsidR="004E5BF4" w:rsidRPr="001A7269">
        <w:rPr>
          <w:rFonts w:ascii="ＭＳ 明朝" w:hAnsi="ＭＳ 明朝" w:hint="eastAsia"/>
          <w:szCs w:val="21"/>
        </w:rPr>
        <w:t>の</w:t>
      </w:r>
      <w:r w:rsidR="003C107A">
        <w:rPr>
          <w:rFonts w:ascii="ＭＳ 明朝" w:hAnsi="ＭＳ 明朝" w:hint="eastAsia"/>
          <w:szCs w:val="21"/>
        </w:rPr>
        <w:t>相談や</w:t>
      </w:r>
      <w:r w:rsidR="003177C5">
        <w:rPr>
          <w:rFonts w:ascii="ＭＳ 明朝" w:hAnsi="ＭＳ 明朝" w:hint="eastAsia"/>
          <w:szCs w:val="21"/>
        </w:rPr>
        <w:t>助言</w:t>
      </w:r>
      <w:r w:rsidRPr="001A7269">
        <w:rPr>
          <w:rFonts w:ascii="ＭＳ 明朝" w:hAnsi="ＭＳ 明朝" w:hint="eastAsia"/>
          <w:szCs w:val="21"/>
        </w:rPr>
        <w:t>、</w:t>
      </w:r>
      <w:r w:rsidR="004E5BF4" w:rsidRPr="001A7269">
        <w:rPr>
          <w:rFonts w:ascii="ＭＳ 明朝" w:hAnsi="ＭＳ 明朝" w:hint="eastAsia"/>
          <w:szCs w:val="21"/>
        </w:rPr>
        <w:t>支援</w:t>
      </w:r>
    </w:p>
    <w:p w:rsidR="00B10705" w:rsidRPr="001A7269" w:rsidRDefault="00C21354" w:rsidP="00C9691F">
      <w:pPr>
        <w:ind w:firstLineChars="100" w:firstLine="199"/>
        <w:rPr>
          <w:rFonts w:ascii="ＭＳ 明朝" w:hAnsi="ＭＳ 明朝"/>
          <w:szCs w:val="21"/>
        </w:rPr>
      </w:pPr>
      <w:r>
        <w:rPr>
          <w:rFonts w:ascii="ＭＳ 明朝" w:hAnsi="ＭＳ 明朝" w:hint="eastAsia"/>
          <w:szCs w:val="21"/>
        </w:rPr>
        <w:t>四</w:t>
      </w:r>
      <w:r w:rsidR="00B10705">
        <w:rPr>
          <w:rFonts w:ascii="ＭＳ 明朝" w:hAnsi="ＭＳ 明朝" w:hint="eastAsia"/>
          <w:szCs w:val="21"/>
        </w:rPr>
        <w:t xml:space="preserve">　施設外就労</w:t>
      </w:r>
      <w:r w:rsidR="00AB3EC7">
        <w:rPr>
          <w:rFonts w:ascii="ＭＳ 明朝" w:hAnsi="ＭＳ 明朝" w:hint="eastAsia"/>
          <w:szCs w:val="21"/>
        </w:rPr>
        <w:t>・施設外支援による</w:t>
      </w:r>
      <w:r w:rsidR="00B10705">
        <w:rPr>
          <w:rFonts w:ascii="ＭＳ 明朝" w:hAnsi="ＭＳ 明朝" w:hint="eastAsia"/>
          <w:szCs w:val="21"/>
        </w:rPr>
        <w:t>就労に係る知識・能力の向上訓練</w:t>
      </w:r>
    </w:p>
    <w:p w:rsidR="0084541F" w:rsidRPr="00811909" w:rsidRDefault="0084541F">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から受領する費用の</w:t>
      </w:r>
      <w:r w:rsidR="00C21354">
        <w:rPr>
          <w:rFonts w:ascii="ＭＳ 明朝" w:hAnsi="ＭＳ 明朝" w:hint="eastAsia"/>
          <w:szCs w:val="21"/>
        </w:rPr>
        <w:t>種類及びその</w:t>
      </w:r>
      <w:r w:rsidRPr="00811909">
        <w:rPr>
          <w:rFonts w:ascii="ＭＳ 明朝" w:hAnsi="ＭＳ 明朝" w:hint="eastAsia"/>
          <w:szCs w:val="21"/>
        </w:rPr>
        <w:t>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w:t>
      </w:r>
      <w:r w:rsidR="001A7269">
        <w:rPr>
          <w:rFonts w:ascii="ＭＳ 明朝" w:hAnsi="ＭＳ 明朝" w:hint="eastAsia"/>
          <w:szCs w:val="21"/>
        </w:rPr>
        <w:t>就労継続支援Ｂ型</w:t>
      </w:r>
      <w:r w:rsidR="003C107A">
        <w:rPr>
          <w:rFonts w:ascii="ＭＳ 明朝" w:hAnsi="ＭＳ 明朝" w:hint="eastAsia"/>
          <w:szCs w:val="21"/>
        </w:rPr>
        <w:t>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1A7269">
        <w:rPr>
          <w:rFonts w:ascii="ＭＳ 明朝" w:hAnsi="ＭＳ 明朝" w:hint="eastAsia"/>
          <w:szCs w:val="21"/>
        </w:rPr>
        <w:t>就労継続支援Ｂ型</w:t>
      </w:r>
      <w:r w:rsidR="009C5163" w:rsidRPr="00811909">
        <w:rPr>
          <w:rFonts w:ascii="ＭＳ 明朝" w:hAnsi="ＭＳ 明朝" w:hint="eastAsia"/>
          <w:szCs w:val="21"/>
        </w:rPr>
        <w:t>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w:t>
      </w:r>
      <w:r w:rsidR="001A7269">
        <w:rPr>
          <w:rFonts w:ascii="ＭＳ 明朝" w:hAnsi="ＭＳ 明朝" w:hint="eastAsia"/>
          <w:szCs w:val="21"/>
        </w:rPr>
        <w:t>就労継続支援Ｂ型</w:t>
      </w:r>
      <w:r w:rsidR="009C5163" w:rsidRPr="00811909">
        <w:rPr>
          <w:rFonts w:ascii="ＭＳ 明朝" w:hAnsi="ＭＳ 明朝" w:hint="eastAsia"/>
          <w:szCs w:val="21"/>
        </w:rPr>
        <w:t>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ED68CF">
        <w:rPr>
          <w:rFonts w:ascii="ＭＳ 明朝" w:hAnsi="ＭＳ 明朝" w:hint="eastAsia"/>
          <w:szCs w:val="21"/>
        </w:rPr>
        <w:t>、</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1A7269">
        <w:rPr>
          <w:rFonts w:ascii="ＭＳ 明朝" w:hAnsi="ＭＳ 明朝" w:hint="eastAsia"/>
          <w:szCs w:val="21"/>
        </w:rPr>
        <w:t>訓練等</w:t>
      </w:r>
      <w:r w:rsidR="009C5163" w:rsidRPr="00811909">
        <w:rPr>
          <w:rFonts w:ascii="ＭＳ 明朝" w:hAnsi="ＭＳ 明朝" w:hint="eastAsia"/>
          <w:szCs w:val="21"/>
        </w:rPr>
        <w:t>給付費又は法第</w:t>
      </w:r>
      <w:r w:rsidR="00811909" w:rsidRPr="00811909">
        <w:rPr>
          <w:rFonts w:ascii="ＭＳ 明朝" w:hAnsi="ＭＳ 明朝" w:hint="eastAsia"/>
          <w:szCs w:val="21"/>
        </w:rPr>
        <w:t>30</w:t>
      </w:r>
      <w:r w:rsidR="00ED68CF">
        <w:rPr>
          <w:rFonts w:ascii="ＭＳ 明朝" w:hAnsi="ＭＳ 明朝" w:hint="eastAsia"/>
          <w:szCs w:val="21"/>
        </w:rPr>
        <w:t>条第１</w:t>
      </w:r>
      <w:r w:rsidR="009C5163" w:rsidRPr="00811909">
        <w:rPr>
          <w:rFonts w:ascii="ＭＳ 明朝" w:hAnsi="ＭＳ 明朝" w:hint="eastAsia"/>
          <w:szCs w:val="21"/>
        </w:rPr>
        <w:t>項の規定により算定された特例</w:t>
      </w:r>
      <w:r w:rsidR="001A7269">
        <w:rPr>
          <w:rFonts w:ascii="ＭＳ 明朝" w:hAnsi="ＭＳ 明朝" w:hint="eastAsia"/>
          <w:szCs w:val="21"/>
        </w:rPr>
        <w:t>訓練等</w:t>
      </w:r>
      <w:r w:rsidR="00ED68CF">
        <w:rPr>
          <w:rFonts w:ascii="ＭＳ 明朝" w:hAnsi="ＭＳ 明朝" w:hint="eastAsia"/>
          <w:szCs w:val="21"/>
        </w:rPr>
        <w:t>給付費の額の</w:t>
      </w:r>
      <w:r w:rsidR="009C5163" w:rsidRPr="00811909">
        <w:rPr>
          <w:rFonts w:ascii="ＭＳ 明朝" w:hAnsi="ＭＳ 明朝" w:hint="eastAsia"/>
          <w:szCs w:val="21"/>
        </w:rPr>
        <w:t>支払いを受けるものとする。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ED68CF">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811909" w:rsidP="00ED68CF">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ED68CF">
        <w:rPr>
          <w:rFonts w:ascii="ＭＳ 明朝" w:hAnsi="ＭＳ 明朝" w:hint="eastAsia"/>
          <w:szCs w:val="21"/>
        </w:rPr>
        <w:t>（うち食材料費○○○円）</w:t>
      </w:r>
    </w:p>
    <w:p w:rsidR="00AC4C5F" w:rsidRPr="00811909" w:rsidRDefault="00ED68CF" w:rsidP="0087245E">
      <w:pPr>
        <w:ind w:leftChars="100" w:left="619" w:hangingChars="211" w:hanging="420"/>
        <w:rPr>
          <w:rFonts w:ascii="ＭＳ 明朝" w:hAnsi="ＭＳ 明朝"/>
          <w:szCs w:val="21"/>
        </w:rPr>
      </w:pPr>
      <w:r>
        <w:rPr>
          <w:rFonts w:ascii="ＭＳ 明朝" w:hAnsi="ＭＳ 明朝" w:hint="eastAsia"/>
          <w:szCs w:val="21"/>
        </w:rPr>
        <w:t>二</w:t>
      </w:r>
      <w:r w:rsidR="00811909" w:rsidRPr="00811909">
        <w:rPr>
          <w:rFonts w:ascii="ＭＳ 明朝" w:hAnsi="ＭＳ 明朝" w:hint="eastAsia"/>
          <w:szCs w:val="21"/>
        </w:rPr>
        <w:t xml:space="preserve">　日用品費等その他日</w:t>
      </w:r>
      <w:r w:rsidR="00AC4C5F" w:rsidRPr="00811909">
        <w:rPr>
          <w:rFonts w:ascii="ＭＳ 明朝" w:hAnsi="ＭＳ 明朝" w:hint="eastAsia"/>
          <w:szCs w:val="21"/>
        </w:rPr>
        <w:t>常生活において通常必要となるものに係る費用で、</w:t>
      </w:r>
      <w:r w:rsidR="00811909"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55675C">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ED68CF">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55675C">
        <w:rPr>
          <w:rFonts w:ascii="ＭＳ 明朝" w:hAnsi="ＭＳ 明朝" w:hint="eastAsia"/>
          <w:szCs w:val="21"/>
        </w:rPr>
        <w:t>通常の</w:t>
      </w:r>
      <w:r w:rsidR="00AC762F">
        <w:rPr>
          <w:rFonts w:ascii="ＭＳ 明朝" w:hAnsi="ＭＳ 明朝" w:hint="eastAsia"/>
          <w:szCs w:val="21"/>
        </w:rPr>
        <w:t>事業の</w:t>
      </w:r>
      <w:r w:rsidR="0055675C">
        <w:rPr>
          <w:rFonts w:ascii="ＭＳ 明朝" w:hAnsi="ＭＳ 明朝" w:hint="eastAsia"/>
          <w:szCs w:val="21"/>
        </w:rPr>
        <w:t>実施</w:t>
      </w:r>
      <w:r w:rsidR="00811909" w:rsidRPr="00811909">
        <w:rPr>
          <w:rFonts w:ascii="ＭＳ 明朝" w:hAnsi="ＭＳ 明朝" w:hint="eastAsia"/>
          <w:szCs w:val="21"/>
        </w:rPr>
        <w:t>地域は、○○市、○○市、・・・とする。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4F5D3F">
        <w:rPr>
          <w:rFonts w:ascii="ＭＳ 明朝" w:hAnsi="ＭＳ 明朝" w:hint="eastAsia"/>
          <w:szCs w:val="21"/>
        </w:rPr>
        <w:t>当た</w:t>
      </w:r>
      <w:r w:rsidRPr="00811909">
        <w:rPr>
          <w:rFonts w:ascii="ＭＳ 明朝" w:hAnsi="ＭＳ 明朝" w:hint="eastAsia"/>
          <w:szCs w:val="21"/>
        </w:rPr>
        <w:t>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w:t>
      </w:r>
      <w:r w:rsidR="001A7269">
        <w:rPr>
          <w:rFonts w:ascii="ＭＳ 明朝" w:hAnsi="ＭＳ 明朝" w:hint="eastAsia"/>
          <w:szCs w:val="21"/>
        </w:rPr>
        <w:t>就労継続支援Ｂ型</w:t>
      </w:r>
      <w:r w:rsidRPr="00811909">
        <w:rPr>
          <w:rFonts w:ascii="ＭＳ 明朝" w:hAnsi="ＭＳ 明朝" w:hint="eastAsia"/>
          <w:szCs w:val="21"/>
        </w:rPr>
        <w:t>を受けるに</w:t>
      </w:r>
      <w:r w:rsidR="004F5D3F">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一　・・・・・・</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二　・・・・・・</w:t>
      </w:r>
    </w:p>
    <w:p w:rsidR="00884BFE" w:rsidRPr="00811909" w:rsidRDefault="00884BFE" w:rsidP="00811909">
      <w:pPr>
        <w:rPr>
          <w:rFonts w:ascii="ＭＳ 明朝" w:hAnsi="ＭＳ 明朝"/>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ED68CF">
        <w:rPr>
          <w:rFonts w:ascii="ＭＳ 明朝" w:hAnsi="ＭＳ 明朝" w:hint="eastAsia"/>
          <w:szCs w:val="21"/>
        </w:rPr>
        <w:t>等</w:t>
      </w:r>
      <w:r w:rsidRPr="00811909">
        <w:rPr>
          <w:rFonts w:ascii="ＭＳ 明朝" w:hAnsi="ＭＳ 明朝" w:hint="eastAsia"/>
          <w:szCs w:val="21"/>
        </w:rPr>
        <w:t>における対応方法）</w:t>
      </w:r>
    </w:p>
    <w:p w:rsidR="00FE20F3" w:rsidRDefault="00811909" w:rsidP="00C76E84">
      <w:pPr>
        <w:ind w:left="210" w:hanging="210"/>
        <w:rPr>
          <w:rFonts w:ascii="ＭＳ 明朝" w:hAnsi="ＭＳ 明朝"/>
          <w:szCs w:val="21"/>
        </w:rPr>
      </w:pPr>
      <w:r w:rsidRPr="00811909">
        <w:rPr>
          <w:rFonts w:ascii="ＭＳ 明朝" w:hAnsi="ＭＳ 明朝" w:hint="eastAsia"/>
          <w:szCs w:val="21"/>
        </w:rPr>
        <w:t>第11条　事業</w:t>
      </w:r>
      <w:r w:rsidR="00ED68CF">
        <w:rPr>
          <w:rFonts w:ascii="ＭＳ 明朝" w:hAnsi="ＭＳ 明朝" w:hint="eastAsia"/>
          <w:szCs w:val="21"/>
        </w:rPr>
        <w:t>者</w:t>
      </w:r>
      <w:r w:rsidRPr="00811909">
        <w:rPr>
          <w:rFonts w:ascii="ＭＳ 明朝" w:hAnsi="ＭＳ 明朝" w:hint="eastAsia"/>
          <w:szCs w:val="21"/>
        </w:rPr>
        <w:t>は、指定</w:t>
      </w:r>
      <w:r w:rsidR="001A7269">
        <w:rPr>
          <w:rFonts w:ascii="ＭＳ 明朝" w:hAnsi="ＭＳ 明朝" w:hint="eastAsia"/>
          <w:szCs w:val="21"/>
        </w:rPr>
        <w:t>就労継続支援Ｂ型</w:t>
      </w:r>
      <w:r w:rsidRPr="00811909">
        <w:rPr>
          <w:rFonts w:ascii="ＭＳ 明朝" w:hAnsi="ＭＳ 明朝" w:hint="eastAsia"/>
          <w:szCs w:val="21"/>
        </w:rPr>
        <w:t>の提供中に、利用者の病状等に急変その他緊急事態が生じたと</w:t>
      </w:r>
      <w:r w:rsidRPr="00811909">
        <w:rPr>
          <w:rFonts w:ascii="ＭＳ 明朝" w:hAnsi="ＭＳ 明朝" w:hint="eastAsia"/>
          <w:szCs w:val="21"/>
        </w:rPr>
        <w:lastRenderedPageBreak/>
        <w:t>きは、速やかに医療機関へ連絡を行う等の必要な措置を講ずるものとする。</w:t>
      </w:r>
    </w:p>
    <w:p w:rsidR="004D2E57" w:rsidRPr="00811909" w:rsidRDefault="004D2E57" w:rsidP="00C76E84">
      <w:pPr>
        <w:ind w:left="210" w:hanging="210"/>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C235EC" w:rsidRDefault="004B2A76" w:rsidP="00C235EC">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 xml:space="preserve">条　</w:t>
      </w:r>
      <w:r w:rsidR="00C235EC" w:rsidRPr="00811909">
        <w:rPr>
          <w:rFonts w:ascii="ＭＳ 明朝" w:hAnsi="ＭＳ 明朝" w:hint="eastAsia"/>
          <w:szCs w:val="21"/>
        </w:rPr>
        <w:t>事業</w:t>
      </w:r>
      <w:r w:rsidR="00C235EC">
        <w:rPr>
          <w:rFonts w:ascii="ＭＳ 明朝" w:hAnsi="ＭＳ 明朝" w:hint="eastAsia"/>
          <w:szCs w:val="21"/>
        </w:rPr>
        <w:t>者</w:t>
      </w:r>
      <w:r w:rsidR="00C235EC" w:rsidRPr="00811909">
        <w:rPr>
          <w:rFonts w:ascii="ＭＳ 明朝" w:hAnsi="ＭＳ 明朝" w:hint="eastAsia"/>
          <w:szCs w:val="21"/>
        </w:rPr>
        <w:t>は、非常災害に関する具体的計画を立て、</w:t>
      </w:r>
      <w:r w:rsidR="00C235EC">
        <w:rPr>
          <w:rFonts w:ascii="ＭＳ 明朝" w:hAnsi="ＭＳ 明朝" w:hint="eastAsia"/>
          <w:szCs w:val="21"/>
        </w:rPr>
        <w:t>計画を事業所の見やすい場所に掲示するものとする。</w:t>
      </w:r>
    </w:p>
    <w:p w:rsidR="00C235EC" w:rsidRDefault="000E5236" w:rsidP="00C235EC">
      <w:pPr>
        <w:ind w:left="210" w:hanging="210"/>
        <w:rPr>
          <w:rFonts w:ascii="ＭＳ 明朝" w:hAnsi="ＭＳ 明朝"/>
          <w:szCs w:val="21"/>
        </w:rPr>
      </w:pPr>
      <w:r>
        <w:rPr>
          <w:rFonts w:ascii="ＭＳ 明朝" w:hAnsi="ＭＳ 明朝" w:hint="eastAsia"/>
          <w:szCs w:val="21"/>
        </w:rPr>
        <w:t>２</w:t>
      </w:r>
      <w:r w:rsidR="00C235EC">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rsidR="0084541F" w:rsidRPr="00811909" w:rsidRDefault="000E5236" w:rsidP="00C235EC">
      <w:pPr>
        <w:ind w:left="210" w:hanging="210"/>
        <w:rPr>
          <w:rFonts w:ascii="ＭＳ 明朝" w:hAnsi="ＭＳ 明朝"/>
          <w:szCs w:val="21"/>
        </w:rPr>
      </w:pPr>
      <w:r>
        <w:rPr>
          <w:rFonts w:ascii="ＭＳ 明朝" w:hAnsi="ＭＳ 明朝" w:hint="eastAsia"/>
          <w:szCs w:val="21"/>
        </w:rPr>
        <w:t>３</w:t>
      </w:r>
      <w:r w:rsidR="00C235EC">
        <w:rPr>
          <w:rFonts w:ascii="ＭＳ 明朝" w:hAnsi="ＭＳ 明朝" w:hint="eastAsia"/>
          <w:szCs w:val="21"/>
        </w:rPr>
        <w:t xml:space="preserve">　事業者は、定期的に</w:t>
      </w:r>
      <w:r w:rsidR="00AA60BB">
        <w:rPr>
          <w:rFonts w:ascii="ＭＳ 明朝" w:hAnsi="ＭＳ 明朝" w:hint="eastAsia"/>
          <w:szCs w:val="21"/>
        </w:rPr>
        <w:t>避</w:t>
      </w:r>
      <w:r w:rsidR="00C235EC">
        <w:rPr>
          <w:rFonts w:ascii="ＭＳ 明朝" w:hAnsi="ＭＳ 明朝" w:hint="eastAsia"/>
          <w:szCs w:val="21"/>
        </w:rPr>
        <w:t>難、救出その他に必要な訓練を行うものとする。</w:t>
      </w:r>
    </w:p>
    <w:p w:rsidR="0001772E" w:rsidRPr="00811909" w:rsidRDefault="0001772E" w:rsidP="0001772E">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811909" w:rsidRPr="00811909">
        <w:rPr>
          <w:rFonts w:ascii="ＭＳ 明朝" w:hAnsi="ＭＳ 明朝" w:hint="eastAsia"/>
          <w:szCs w:val="21"/>
        </w:rPr>
        <w:t>事業</w:t>
      </w:r>
      <w:r w:rsidR="0030677B">
        <w:rPr>
          <w:rFonts w:ascii="ＭＳ 明朝" w:hAnsi="ＭＳ 明朝" w:hint="eastAsia"/>
          <w:szCs w:val="21"/>
        </w:rPr>
        <w:t>者</w:t>
      </w:r>
      <w:r w:rsidR="00811909" w:rsidRPr="00811909">
        <w:rPr>
          <w:rFonts w:ascii="ＭＳ 明朝" w:hAnsi="ＭＳ 明朝" w:hint="eastAsia"/>
          <w:szCs w:val="21"/>
        </w:rPr>
        <w:t>が指定</w:t>
      </w:r>
      <w:r w:rsidR="001A7269">
        <w:rPr>
          <w:rFonts w:ascii="ＭＳ 明朝" w:hAnsi="ＭＳ 明朝" w:hint="eastAsia"/>
          <w:szCs w:val="21"/>
        </w:rPr>
        <w:t>就労継続支援Ｂ型</w:t>
      </w:r>
      <w:r w:rsidR="00811909" w:rsidRPr="00811909">
        <w:rPr>
          <w:rFonts w:ascii="ＭＳ 明朝" w:hAnsi="ＭＳ 明朝" w:hint="eastAsia"/>
          <w:szCs w:val="21"/>
        </w:rPr>
        <w:t>を提供する</w:t>
      </w:r>
      <w:r w:rsidR="004D2E57">
        <w:rPr>
          <w:rFonts w:ascii="ＭＳ 明朝" w:hAnsi="ＭＳ 明朝" w:hint="eastAsia"/>
          <w:szCs w:val="21"/>
        </w:rPr>
        <w:t>障害の種類は</w:t>
      </w:r>
      <w:r w:rsidR="004D2E57" w:rsidRPr="00811909">
        <w:rPr>
          <w:rFonts w:ascii="ＭＳ 明朝" w:hAnsi="ＭＳ 明朝" w:hint="eastAsia"/>
          <w:szCs w:val="21"/>
        </w:rPr>
        <w:t>次のとおりとする。</w:t>
      </w:r>
    </w:p>
    <w:p w:rsidR="00811909" w:rsidRPr="00811909" w:rsidRDefault="006F1358" w:rsidP="00E04756">
      <w:pPr>
        <w:rPr>
          <w:rFonts w:ascii="ＭＳ 明朝" w:hAnsi="ＭＳ 明朝"/>
          <w:szCs w:val="21"/>
        </w:rPr>
      </w:pPr>
      <w:r>
        <w:rPr>
          <w:rFonts w:ascii="ＭＳ 明朝" w:hAnsi="ＭＳ 明朝" w:hint="eastAsia"/>
          <w:szCs w:val="21"/>
        </w:rPr>
        <w:t xml:space="preserve">　一　身体障害</w:t>
      </w:r>
    </w:p>
    <w:p w:rsidR="00811909" w:rsidRDefault="006F1358" w:rsidP="00E04756">
      <w:pPr>
        <w:rPr>
          <w:rFonts w:ascii="ＭＳ 明朝" w:hAnsi="ＭＳ 明朝"/>
          <w:szCs w:val="21"/>
        </w:rPr>
      </w:pPr>
      <w:r>
        <w:rPr>
          <w:rFonts w:ascii="ＭＳ 明朝" w:hAnsi="ＭＳ 明朝" w:hint="eastAsia"/>
          <w:szCs w:val="21"/>
        </w:rPr>
        <w:t xml:space="preserve">　二　知的障害</w:t>
      </w:r>
    </w:p>
    <w:p w:rsidR="00ED68CF" w:rsidRDefault="006F1358" w:rsidP="00E04756">
      <w:pPr>
        <w:rPr>
          <w:rFonts w:ascii="ＭＳ 明朝" w:hAnsi="ＭＳ 明朝"/>
          <w:szCs w:val="21"/>
        </w:rPr>
      </w:pPr>
      <w:r>
        <w:rPr>
          <w:rFonts w:ascii="ＭＳ 明朝" w:hAnsi="ＭＳ 明朝" w:hint="eastAsia"/>
          <w:szCs w:val="21"/>
        </w:rPr>
        <w:t xml:space="preserve">　三　精神障害</w:t>
      </w:r>
    </w:p>
    <w:p w:rsidR="00ED68CF" w:rsidRPr="00811909" w:rsidRDefault="00ED68CF" w:rsidP="00E04756">
      <w:pPr>
        <w:rPr>
          <w:rFonts w:ascii="ＭＳ 明朝" w:hAnsi="ＭＳ 明朝"/>
          <w:szCs w:val="21"/>
        </w:rPr>
      </w:pPr>
      <w:r>
        <w:rPr>
          <w:rFonts w:ascii="ＭＳ 明朝" w:hAnsi="ＭＳ 明朝" w:hint="eastAsia"/>
          <w:szCs w:val="21"/>
        </w:rPr>
        <w:t xml:space="preserve">　四　難病等</w:t>
      </w:r>
    </w:p>
    <w:p w:rsidR="009C5163" w:rsidRPr="00811909" w:rsidRDefault="009C5163" w:rsidP="009C5163">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r w:rsidR="00A20D58">
        <w:rPr>
          <w:rFonts w:ascii="ＭＳ 明朝" w:hAnsi="ＭＳ 明朝" w:hint="eastAsia"/>
          <w:szCs w:val="21"/>
        </w:rPr>
        <w:t>に関する事項</w:t>
      </w:r>
      <w:r w:rsidRPr="00811909">
        <w:rPr>
          <w:rFonts w:ascii="ＭＳ 明朝" w:hAnsi="ＭＳ 明朝" w:hint="eastAsia"/>
          <w:szCs w:val="21"/>
        </w:rPr>
        <w:t>）</w:t>
      </w:r>
    </w:p>
    <w:p w:rsidR="00F5675D" w:rsidRPr="00F5675D" w:rsidRDefault="009C5163" w:rsidP="00F5675D">
      <w:pPr>
        <w:tabs>
          <w:tab w:val="left" w:pos="5893"/>
        </w:tabs>
        <w:ind w:left="199" w:hangingChars="100" w:hanging="199"/>
        <w:rPr>
          <w:rFonts w:ascii="ＭＳ 明朝" w:hAnsi="ＭＳ 明朝"/>
          <w:szCs w:val="21"/>
        </w:rPr>
      </w:pPr>
      <w:r w:rsidRPr="00811909">
        <w:rPr>
          <w:rFonts w:ascii="ＭＳ 明朝" w:hAnsi="ＭＳ 明朝" w:hint="eastAsia"/>
          <w:szCs w:val="21"/>
        </w:rPr>
        <w:t>第</w:t>
      </w:r>
      <w:r w:rsidR="004E5BF4" w:rsidRPr="00811909">
        <w:rPr>
          <w:rFonts w:ascii="ＭＳ 明朝" w:hAnsi="ＭＳ 明朝" w:hint="eastAsia"/>
          <w:szCs w:val="21"/>
        </w:rPr>
        <w:t>1</w:t>
      </w:r>
      <w:r w:rsidR="00F2102B" w:rsidRPr="00811909">
        <w:rPr>
          <w:rFonts w:ascii="ＭＳ 明朝" w:hAnsi="ＭＳ 明朝" w:hint="eastAsia"/>
          <w:szCs w:val="21"/>
        </w:rPr>
        <w:t>4</w:t>
      </w:r>
      <w:r w:rsidRPr="00811909">
        <w:rPr>
          <w:rFonts w:ascii="ＭＳ 明朝" w:hAnsi="ＭＳ 明朝" w:hint="eastAsia"/>
          <w:szCs w:val="21"/>
        </w:rPr>
        <w:t xml:space="preserve">条　</w:t>
      </w:r>
      <w:r w:rsidR="00F5675D"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F5675D" w:rsidRPr="00F5675D" w:rsidRDefault="00F5675D" w:rsidP="000E5236">
      <w:pPr>
        <w:tabs>
          <w:tab w:val="left" w:pos="5893"/>
        </w:tabs>
        <w:ind w:leftChars="100" w:left="398" w:hangingChars="100" w:hanging="199"/>
        <w:rPr>
          <w:rFonts w:ascii="ＭＳ 明朝" w:hAnsi="ＭＳ 明朝"/>
          <w:szCs w:val="21"/>
        </w:rPr>
      </w:pPr>
      <w:r w:rsidRPr="00F5675D">
        <w:rPr>
          <w:rFonts w:ascii="ＭＳ 明朝" w:hAnsi="ＭＳ 明朝" w:hint="eastAsia"/>
          <w:szCs w:val="21"/>
        </w:rPr>
        <w:t>一　虐待防止のための対策を検討する委員会（虐待防止委員会）を定期的に開催するとともに、その結果について、従業者に周知徹底を図る。</w:t>
      </w:r>
    </w:p>
    <w:p w:rsidR="00F5675D" w:rsidRPr="00F5675D" w:rsidRDefault="00F5675D" w:rsidP="000E5236">
      <w:pPr>
        <w:tabs>
          <w:tab w:val="left" w:pos="5893"/>
        </w:tabs>
        <w:ind w:leftChars="100" w:left="199"/>
        <w:rPr>
          <w:rFonts w:ascii="ＭＳ 明朝" w:hAnsi="ＭＳ 明朝"/>
          <w:szCs w:val="21"/>
        </w:rPr>
      </w:pPr>
      <w:r w:rsidRPr="00F5675D">
        <w:rPr>
          <w:rFonts w:ascii="ＭＳ 明朝" w:hAnsi="ＭＳ 明朝" w:hint="eastAsia"/>
          <w:szCs w:val="21"/>
        </w:rPr>
        <w:t>二　従業者に対し、虐待防止のための研修を定期的に実施する。</w:t>
      </w:r>
    </w:p>
    <w:p w:rsidR="00F5675D" w:rsidRPr="00811909" w:rsidRDefault="00F5675D" w:rsidP="000E5236">
      <w:pPr>
        <w:tabs>
          <w:tab w:val="left" w:pos="5893"/>
        </w:tabs>
        <w:ind w:leftChars="100" w:left="199"/>
        <w:rPr>
          <w:rFonts w:ascii="ＭＳ 明朝" w:hAnsi="ＭＳ 明朝"/>
          <w:szCs w:val="21"/>
        </w:rPr>
      </w:pPr>
      <w:r w:rsidRPr="00F5675D">
        <w:rPr>
          <w:rFonts w:ascii="ＭＳ 明朝" w:hAnsi="ＭＳ 明朝" w:hint="eastAsia"/>
          <w:szCs w:val="21"/>
        </w:rPr>
        <w:t>三　虐待防止等のための責任者（専任の虐待防止担当者）を置く。</w:t>
      </w:r>
    </w:p>
    <w:p w:rsidR="009C5163" w:rsidRDefault="009C5163"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（工賃の支払等）</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第15条　事業</w:t>
      </w:r>
      <w:r w:rsidR="00480339">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2236F" w:rsidRPr="00811909" w:rsidRDefault="0092236F" w:rsidP="00480339">
      <w:pPr>
        <w:ind w:left="199" w:hangingChars="100" w:hanging="199"/>
        <w:rPr>
          <w:rFonts w:ascii="ＭＳ 明朝" w:hAnsi="ＭＳ 明朝"/>
          <w:szCs w:val="21"/>
        </w:rPr>
      </w:pPr>
      <w:r>
        <w:rPr>
          <w:rFonts w:ascii="ＭＳ 明朝" w:hAnsi="ＭＳ 明朝" w:hint="eastAsia"/>
          <w:szCs w:val="21"/>
        </w:rPr>
        <w:t>２　前項の規程により利用者に支給される１月</w:t>
      </w:r>
      <w:r w:rsidR="004D2E57">
        <w:rPr>
          <w:rFonts w:ascii="ＭＳ 明朝" w:hAnsi="ＭＳ 明朝" w:hint="eastAsia"/>
          <w:szCs w:val="21"/>
        </w:rPr>
        <w:t>当</w:t>
      </w:r>
      <w:r>
        <w:rPr>
          <w:rFonts w:ascii="ＭＳ 明朝" w:hAnsi="ＭＳ 明朝" w:hint="eastAsia"/>
          <w:szCs w:val="21"/>
        </w:rPr>
        <w:t>たりの工賃の平均額は、</w:t>
      </w:r>
      <w:r w:rsidR="00480339">
        <w:rPr>
          <w:rFonts w:ascii="ＭＳ 明朝" w:hAnsi="ＭＳ 明朝" w:hint="eastAsia"/>
          <w:szCs w:val="21"/>
        </w:rPr>
        <w:t>3,000</w:t>
      </w:r>
      <w:r>
        <w:rPr>
          <w:rFonts w:ascii="ＭＳ 明朝" w:hAnsi="ＭＳ 明朝" w:hint="eastAsia"/>
          <w:szCs w:val="21"/>
        </w:rPr>
        <w:t>円を下回らないものとする。</w:t>
      </w:r>
    </w:p>
    <w:p w:rsidR="0092236F" w:rsidRDefault="0092236F" w:rsidP="009C5163">
      <w:pPr>
        <w:rPr>
          <w:rFonts w:ascii="ＭＳ 明朝" w:hAnsi="ＭＳ 明朝"/>
          <w:szCs w:val="21"/>
        </w:rPr>
      </w:pPr>
      <w:r>
        <w:rPr>
          <w:rFonts w:ascii="ＭＳ 明朝" w:hAnsi="ＭＳ 明朝" w:hint="eastAsia"/>
          <w:szCs w:val="21"/>
        </w:rPr>
        <w:t>３　事業者は、利用者の工賃の水準を高めるよう努めるものとする。</w:t>
      </w:r>
    </w:p>
    <w:p w:rsidR="0092236F" w:rsidRDefault="004D2E57" w:rsidP="00A11BFA">
      <w:pPr>
        <w:ind w:left="199" w:hangingChars="100" w:hanging="199"/>
        <w:rPr>
          <w:rFonts w:ascii="ＭＳ 明朝" w:hAnsi="ＭＳ 明朝"/>
          <w:szCs w:val="21"/>
        </w:rPr>
      </w:pPr>
      <w:r>
        <w:rPr>
          <w:rFonts w:ascii="ＭＳ 明朝" w:hAnsi="ＭＳ 明朝" w:hint="eastAsia"/>
          <w:szCs w:val="21"/>
        </w:rPr>
        <w:t>４　事業者は、毎年度、当該年度における目標工賃と、前年度における工賃実績を利用者に通知するとともに</w:t>
      </w:r>
      <w:r w:rsidR="00A11BFA">
        <w:rPr>
          <w:rFonts w:ascii="ＭＳ 明朝" w:hAnsi="ＭＳ 明朝" w:hint="eastAsia"/>
          <w:szCs w:val="21"/>
        </w:rPr>
        <w:t>、県に報告するものとする。</w:t>
      </w:r>
    </w:p>
    <w:p w:rsidR="00A11BFA" w:rsidRDefault="00A11BFA" w:rsidP="00A11BFA">
      <w:pPr>
        <w:ind w:left="199" w:hangingChars="100" w:hanging="199"/>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（実習の実施）</w:t>
      </w:r>
    </w:p>
    <w:p w:rsidR="0092236F" w:rsidRDefault="0092236F" w:rsidP="009C5163">
      <w:pPr>
        <w:rPr>
          <w:rFonts w:ascii="ＭＳ 明朝" w:hAnsi="ＭＳ 明朝"/>
          <w:szCs w:val="21"/>
        </w:rPr>
      </w:pPr>
      <w:r>
        <w:rPr>
          <w:rFonts w:ascii="ＭＳ 明朝" w:hAnsi="ＭＳ 明朝" w:hint="eastAsia"/>
          <w:szCs w:val="21"/>
        </w:rPr>
        <w:t>第16条　事業</w:t>
      </w:r>
      <w:r w:rsidR="00480339">
        <w:rPr>
          <w:rFonts w:ascii="ＭＳ 明朝" w:hAnsi="ＭＳ 明朝" w:hint="eastAsia"/>
          <w:szCs w:val="21"/>
        </w:rPr>
        <w:t>者</w:t>
      </w:r>
      <w:r>
        <w:rPr>
          <w:rFonts w:ascii="ＭＳ 明朝" w:hAnsi="ＭＳ 明朝" w:hint="eastAsia"/>
          <w:szCs w:val="21"/>
        </w:rPr>
        <w:t>は、利用者の実習の受入先の確保に努めるものとする。</w:t>
      </w:r>
    </w:p>
    <w:p w:rsidR="0092236F" w:rsidRDefault="0092236F" w:rsidP="0092236F">
      <w:pPr>
        <w:ind w:left="199" w:hangingChars="100" w:hanging="199"/>
        <w:rPr>
          <w:rFonts w:ascii="ＭＳ 明朝" w:hAnsi="ＭＳ 明朝"/>
          <w:szCs w:val="21"/>
        </w:rPr>
      </w:pPr>
      <w:r>
        <w:rPr>
          <w:rFonts w:ascii="ＭＳ 明朝" w:hAnsi="ＭＳ 明朝" w:hint="eastAsia"/>
          <w:szCs w:val="21"/>
        </w:rPr>
        <w:t>２　前項の実習受入先の確保に</w:t>
      </w:r>
      <w:r w:rsidR="00A11BFA">
        <w:rPr>
          <w:rFonts w:ascii="ＭＳ 明朝" w:hAnsi="ＭＳ 明朝" w:hint="eastAsia"/>
          <w:szCs w:val="21"/>
        </w:rPr>
        <w:t>当</w:t>
      </w:r>
      <w:r>
        <w:rPr>
          <w:rFonts w:ascii="ＭＳ 明朝" w:hAnsi="ＭＳ 明朝" w:hint="eastAsia"/>
          <w:szCs w:val="21"/>
        </w:rPr>
        <w:t>たっては、公共職業安定所、障害者就業・生活支援センター及び特別支援学校等</w:t>
      </w:r>
      <w:r w:rsidR="00A11BFA">
        <w:rPr>
          <w:rFonts w:ascii="ＭＳ 明朝" w:hAnsi="ＭＳ 明朝" w:hint="eastAsia"/>
          <w:szCs w:val="21"/>
        </w:rPr>
        <w:t>の</w:t>
      </w:r>
      <w:r>
        <w:rPr>
          <w:rFonts w:ascii="ＭＳ 明朝" w:hAnsi="ＭＳ 明朝" w:hint="eastAsia"/>
          <w:szCs w:val="21"/>
        </w:rPr>
        <w:t>関係機関と連携して行うよう努めるものとする。</w:t>
      </w:r>
    </w:p>
    <w:p w:rsidR="0092236F" w:rsidRDefault="0092236F"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（求職活動の支援等の実施）</w:t>
      </w:r>
    </w:p>
    <w:p w:rsidR="0092236F" w:rsidRDefault="0092236F" w:rsidP="009C5163">
      <w:pPr>
        <w:rPr>
          <w:rFonts w:ascii="ＭＳ 明朝" w:hAnsi="ＭＳ 明朝"/>
          <w:szCs w:val="21"/>
        </w:rPr>
      </w:pPr>
      <w:r>
        <w:rPr>
          <w:rFonts w:ascii="ＭＳ 明朝" w:hAnsi="ＭＳ 明朝" w:hint="eastAsia"/>
          <w:szCs w:val="21"/>
        </w:rPr>
        <w:t>第17条　事業</w:t>
      </w:r>
      <w:r w:rsidR="00480339">
        <w:rPr>
          <w:rFonts w:ascii="ＭＳ 明朝" w:hAnsi="ＭＳ 明朝" w:hint="eastAsia"/>
          <w:szCs w:val="21"/>
        </w:rPr>
        <w:t>者</w:t>
      </w:r>
      <w:r>
        <w:rPr>
          <w:rFonts w:ascii="ＭＳ 明朝" w:hAnsi="ＭＳ 明朝" w:hint="eastAsia"/>
          <w:szCs w:val="21"/>
        </w:rPr>
        <w:t>は、利用者が行う求職活動の支援に努めるものとする。</w:t>
      </w:r>
    </w:p>
    <w:p w:rsidR="00032FFD" w:rsidRDefault="00032FFD" w:rsidP="009C5163">
      <w:pPr>
        <w:rPr>
          <w:rFonts w:ascii="ＭＳ 明朝" w:hAnsi="ＭＳ 明朝"/>
          <w:szCs w:val="21"/>
        </w:rPr>
      </w:pPr>
      <w:r>
        <w:rPr>
          <w:rFonts w:ascii="ＭＳ 明朝" w:hAnsi="ＭＳ 明朝" w:hint="eastAsia"/>
          <w:szCs w:val="21"/>
        </w:rPr>
        <w:t>２　事業者は、公共職業安定所、障害者就業・生活支援センター及び特別支援学校等の関係機関と連携し</w:t>
      </w:r>
    </w:p>
    <w:p w:rsidR="0092236F" w:rsidRDefault="00032FFD" w:rsidP="009C5163">
      <w:pPr>
        <w:rPr>
          <w:rFonts w:ascii="ＭＳ 明朝" w:hAnsi="ＭＳ 明朝"/>
          <w:szCs w:val="21"/>
        </w:rPr>
      </w:pPr>
      <w:r>
        <w:rPr>
          <w:rFonts w:ascii="ＭＳ 明朝" w:hAnsi="ＭＳ 明朝" w:hint="eastAsia"/>
          <w:szCs w:val="21"/>
        </w:rPr>
        <w:t xml:space="preserve">　て、利用者の</w:t>
      </w:r>
      <w:r w:rsidR="00E942F5">
        <w:rPr>
          <w:rFonts w:ascii="ＭＳ 明朝" w:hAnsi="ＭＳ 明朝" w:hint="eastAsia"/>
          <w:szCs w:val="21"/>
        </w:rPr>
        <w:t>就労</w:t>
      </w:r>
      <w:r>
        <w:rPr>
          <w:rFonts w:ascii="ＭＳ 明朝" w:hAnsi="ＭＳ 明朝" w:hint="eastAsia"/>
          <w:szCs w:val="21"/>
        </w:rPr>
        <w:t>に関する意向及び適性に応じた求人の開拓に努めるものとする。</w:t>
      </w:r>
    </w:p>
    <w:p w:rsidR="00301544" w:rsidRDefault="00301544"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lastRenderedPageBreak/>
        <w:t>（職場への定着のための支援等の実施）</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第18条　事業</w:t>
      </w:r>
      <w:r w:rsidR="00480339">
        <w:rPr>
          <w:rFonts w:ascii="ＭＳ 明朝" w:hAnsi="ＭＳ 明朝" w:hint="eastAsia"/>
          <w:szCs w:val="21"/>
        </w:rPr>
        <w:t>者</w:t>
      </w:r>
      <w:r>
        <w:rPr>
          <w:rFonts w:ascii="ＭＳ 明朝" w:hAnsi="ＭＳ 明朝" w:hint="eastAsia"/>
          <w:szCs w:val="21"/>
        </w:rPr>
        <w:t>は、利用者の職場への定着を促進するため、障害者就業・生活支援センター等</w:t>
      </w:r>
      <w:r w:rsidR="00032FFD">
        <w:rPr>
          <w:rFonts w:ascii="ＭＳ 明朝" w:hAnsi="ＭＳ 明朝" w:hint="eastAsia"/>
          <w:szCs w:val="21"/>
        </w:rPr>
        <w:t>の</w:t>
      </w:r>
      <w:r>
        <w:rPr>
          <w:rFonts w:ascii="ＭＳ 明朝" w:hAnsi="ＭＳ 明朝" w:hint="eastAsia"/>
          <w:szCs w:val="21"/>
        </w:rPr>
        <w:t>関係機関と連携して、利用者が就職した日から６か月以上相談等の支援を行うよう努めるものとする。</w:t>
      </w:r>
    </w:p>
    <w:p w:rsidR="00C235EC" w:rsidRDefault="00C235EC" w:rsidP="009C5163">
      <w:pPr>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19</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301544">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301544">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FE20F3" w:rsidRPr="00811909" w:rsidRDefault="00FE20F3"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20</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は、提供した指定</w:t>
      </w:r>
      <w:r w:rsidR="001A7269">
        <w:rPr>
          <w:rFonts w:ascii="ＭＳ 明朝" w:hAnsi="ＭＳ 明朝" w:hint="eastAsia"/>
          <w:szCs w:val="21"/>
        </w:rPr>
        <w:t>就労継続支援Ｂ型</w:t>
      </w:r>
      <w:r w:rsidRPr="00811909">
        <w:rPr>
          <w:rFonts w:ascii="ＭＳ 明朝" w:hAnsi="ＭＳ 明朝" w:hint="eastAsia"/>
          <w:szCs w:val="21"/>
        </w:rPr>
        <w:t>に関する利用</w:t>
      </w:r>
      <w:r w:rsidR="0030154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w:t>
      </w:r>
      <w:r w:rsidR="001A7269">
        <w:rPr>
          <w:rFonts w:ascii="ＭＳ 明朝" w:hAnsi="ＭＳ 明朝" w:hint="eastAsia"/>
          <w:szCs w:val="21"/>
        </w:rPr>
        <w:t>就労継続支援Ｂ型</w:t>
      </w:r>
      <w:r w:rsidRPr="00811909">
        <w:rPr>
          <w:rFonts w:ascii="ＭＳ 明朝" w:hAnsi="ＭＳ 明朝" w:hint="eastAsia"/>
          <w:szCs w:val="21"/>
        </w:rPr>
        <w:t>に関し、県又は市町（以下「県等」という</w:t>
      </w:r>
      <w:r w:rsidR="00301544">
        <w:rPr>
          <w:rFonts w:ascii="ＭＳ 明朝" w:hAnsi="ＭＳ 明朝" w:hint="eastAsia"/>
          <w:szCs w:val="21"/>
        </w:rPr>
        <w:t>。）が行う文書その他の物件の提出若しくは提示の求め又は当該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117D28" w:rsidRPr="00811909" w:rsidRDefault="00117D28" w:rsidP="00117D28">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117D28" w:rsidRPr="00811909" w:rsidRDefault="00117D28" w:rsidP="00117D28">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2</w:t>
      </w:r>
      <w:r w:rsidR="00EF0125">
        <w:rPr>
          <w:rFonts w:ascii="ＭＳ 明朝" w:hAnsi="ＭＳ 明朝" w:hint="eastAsia"/>
          <w:szCs w:val="21"/>
        </w:rPr>
        <w:t>1</w:t>
      </w:r>
      <w:r w:rsidRPr="00811909">
        <w:rPr>
          <w:rFonts w:ascii="ＭＳ 明朝" w:hAnsi="ＭＳ 明朝" w:hint="eastAsia"/>
          <w:szCs w:val="21"/>
        </w:rPr>
        <w:t xml:space="preserve">条　</w:t>
      </w:r>
      <w:r w:rsidR="00301544">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二　継続研修　　　年○回</w:t>
      </w:r>
    </w:p>
    <w:p w:rsidR="00811909" w:rsidRDefault="00811909"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22</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23</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lastRenderedPageBreak/>
        <w:t xml:space="preserve">（衛生管理等）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24</w:t>
      </w:r>
      <w:r w:rsidRPr="00F5675D">
        <w:rPr>
          <w:rFonts w:ascii="ＭＳ 明朝" w:hAnsi="ＭＳ 明朝" w:hint="eastAsia"/>
          <w:szCs w:val="21"/>
        </w:rPr>
        <w:t xml:space="preserve">条　事業所は、従業者の清潔の保持及び健康状態について、必要な管理を行う。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0E5236">
        <w:rPr>
          <w:rFonts w:ascii="ＭＳ 明朝" w:hAnsi="ＭＳ 明朝" w:hint="eastAsia"/>
          <w:szCs w:val="21"/>
        </w:rPr>
        <w:t xml:space="preserve">一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F5675D" w:rsidRPr="00F5675D" w:rsidRDefault="000E5236" w:rsidP="000E5236">
      <w:pPr>
        <w:ind w:leftChars="100" w:left="199"/>
        <w:rPr>
          <w:rFonts w:ascii="ＭＳ 明朝" w:hAnsi="ＭＳ 明朝"/>
          <w:szCs w:val="21"/>
        </w:rPr>
      </w:pPr>
      <w:r>
        <w:rPr>
          <w:rFonts w:ascii="ＭＳ 明朝" w:hAnsi="ＭＳ 明朝" w:hint="eastAsia"/>
          <w:szCs w:val="21"/>
        </w:rPr>
        <w:t xml:space="preserve">二　</w:t>
      </w:r>
      <w:r w:rsidR="00F5675D" w:rsidRPr="00F5675D">
        <w:rPr>
          <w:rFonts w:ascii="ＭＳ 明朝" w:hAnsi="ＭＳ 明朝" w:hint="eastAsia"/>
          <w:szCs w:val="21"/>
        </w:rPr>
        <w:t>事業所における感染症の予防及びまん延の防止のための指針を整備する。</w:t>
      </w:r>
    </w:p>
    <w:p w:rsidR="00F5675D" w:rsidRDefault="000E5236" w:rsidP="000E5236">
      <w:pPr>
        <w:ind w:leftChars="100" w:left="398" w:hangingChars="100" w:hanging="199"/>
        <w:rPr>
          <w:rFonts w:ascii="ＭＳ 明朝" w:hAnsi="ＭＳ 明朝"/>
          <w:szCs w:val="21"/>
        </w:rPr>
      </w:pPr>
      <w:r>
        <w:rPr>
          <w:rFonts w:ascii="ＭＳ 明朝" w:hAnsi="ＭＳ 明朝" w:hint="eastAsia"/>
          <w:szCs w:val="21"/>
        </w:rPr>
        <w:t xml:space="preserve">三　</w:t>
      </w:r>
      <w:r w:rsidR="00F5675D" w:rsidRPr="00F5675D">
        <w:rPr>
          <w:rFonts w:ascii="ＭＳ 明朝" w:hAnsi="ＭＳ 明朝" w:hint="eastAsia"/>
          <w:szCs w:val="21"/>
        </w:rPr>
        <w:t>事業所において、従業者に対し、感染症の予防及びまん延の防止のための研修及び訓練を定期的に実施する。</w:t>
      </w:r>
    </w:p>
    <w:p w:rsidR="00F5675D" w:rsidRPr="00811909" w:rsidRDefault="00F5675D"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（秘密の保持）</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25</w:t>
      </w:r>
      <w:r w:rsidRPr="00811909">
        <w:rPr>
          <w:rFonts w:ascii="ＭＳ 明朝" w:hAnsi="ＭＳ 明朝" w:hint="eastAsia"/>
          <w:szCs w:val="21"/>
        </w:rPr>
        <w:t xml:space="preserve">条　</w:t>
      </w:r>
      <w:r w:rsidR="00301544">
        <w:rPr>
          <w:rFonts w:ascii="ＭＳ 明朝" w:hAnsi="ＭＳ 明朝" w:hint="eastAsia"/>
          <w:szCs w:val="21"/>
        </w:rPr>
        <w:t>管理者及び</w:t>
      </w:r>
      <w:r w:rsidRPr="00811909">
        <w:rPr>
          <w:rFonts w:ascii="ＭＳ 明朝" w:hAnsi="ＭＳ 明朝" w:hint="eastAsia"/>
          <w:szCs w:val="21"/>
        </w:rPr>
        <w:t>従業者は、正当な理由がなく</w:t>
      </w:r>
      <w:r w:rsidR="00301544">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w:t>
      </w:r>
      <w:r w:rsidR="00FD15EA">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301544">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301544">
        <w:rPr>
          <w:rFonts w:ascii="ＭＳ 明朝" w:hAnsi="ＭＳ 明朝" w:hint="eastAsia"/>
          <w:szCs w:val="21"/>
        </w:rPr>
        <w:t>、</w:t>
      </w:r>
      <w:r w:rsidRPr="00811909">
        <w:rPr>
          <w:rFonts w:ascii="ＭＳ 明朝" w:hAnsi="ＭＳ 明朝" w:hint="eastAsia"/>
          <w:szCs w:val="21"/>
        </w:rPr>
        <w:t>必要な措置を講ずるものとする。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26</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は、利用者に対する指定</w:t>
      </w:r>
      <w:r w:rsidR="001A7269">
        <w:rPr>
          <w:rFonts w:ascii="ＭＳ 明朝" w:hAnsi="ＭＳ 明朝" w:hint="eastAsia"/>
          <w:szCs w:val="21"/>
        </w:rPr>
        <w:t>就労継続支援Ｂ型</w:t>
      </w:r>
      <w:r w:rsidRPr="00811909">
        <w:rPr>
          <w:rFonts w:ascii="ＭＳ 明朝" w:hAnsi="ＭＳ 明朝" w:hint="eastAsia"/>
          <w:szCs w:val="21"/>
        </w:rPr>
        <w:t>の提供に関する諸記録を整備し、当該指定</w:t>
      </w:r>
      <w:r w:rsidR="001A7269">
        <w:rPr>
          <w:rFonts w:ascii="ＭＳ 明朝" w:hAnsi="ＭＳ 明朝" w:hint="eastAsia"/>
          <w:szCs w:val="21"/>
        </w:rPr>
        <w:t>就労継続支援Ｂ型</w:t>
      </w:r>
      <w:r w:rsidRPr="00811909">
        <w:rPr>
          <w:rFonts w:ascii="ＭＳ 明朝" w:hAnsi="ＭＳ 明朝" w:hint="eastAsia"/>
          <w:szCs w:val="21"/>
        </w:rPr>
        <w:t>を提供した日から５年間保存するものとする。</w:t>
      </w:r>
    </w:p>
    <w:p w:rsidR="00F5675D" w:rsidRDefault="00F5675D"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(身体拘束等の禁止)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sidR="00750B66">
        <w:rPr>
          <w:rFonts w:ascii="ＭＳ 明朝" w:hAnsi="ＭＳ 明朝" w:hint="eastAsia"/>
          <w:szCs w:val="21"/>
        </w:rPr>
        <w:t>27</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0E5236">
        <w:rPr>
          <w:rFonts w:ascii="ＭＳ 明朝" w:hAnsi="ＭＳ 明朝" w:hint="eastAsia"/>
          <w:szCs w:val="21"/>
        </w:rPr>
        <w:t xml:space="preserve">一　</w:t>
      </w:r>
      <w:r w:rsidRPr="00F5675D">
        <w:rPr>
          <w:rFonts w:ascii="ＭＳ 明朝" w:hAnsi="ＭＳ 明朝" w:hint="eastAsia"/>
          <w:szCs w:val="21"/>
        </w:rPr>
        <w:t>身体拘束等の適正化のための対策を検討する委員会を定期的に開催するとともに、その結果について、従業者に周知徹底を図る。</w:t>
      </w:r>
    </w:p>
    <w:p w:rsidR="00F5675D" w:rsidRPr="00F5675D" w:rsidRDefault="000E5236" w:rsidP="00F5675D">
      <w:pPr>
        <w:ind w:left="199" w:hangingChars="100" w:hanging="199"/>
        <w:rPr>
          <w:rFonts w:ascii="ＭＳ 明朝" w:hAnsi="ＭＳ 明朝"/>
          <w:szCs w:val="21"/>
        </w:rPr>
      </w:pPr>
      <w:r>
        <w:rPr>
          <w:rFonts w:ascii="ＭＳ 明朝" w:hAnsi="ＭＳ 明朝" w:hint="eastAsia"/>
          <w:szCs w:val="21"/>
        </w:rPr>
        <w:t xml:space="preserve">　二</w:t>
      </w:r>
      <w:r w:rsidR="00F5675D" w:rsidRPr="00F5675D">
        <w:rPr>
          <w:rFonts w:ascii="ＭＳ 明朝" w:hAnsi="ＭＳ 明朝" w:hint="eastAsia"/>
          <w:szCs w:val="21"/>
        </w:rPr>
        <w:t xml:space="preserve">　身体拘束等の適正化のための指針を整備する。</w:t>
      </w:r>
    </w:p>
    <w:p w:rsidR="00F5675D" w:rsidRPr="00811909" w:rsidRDefault="000E5236" w:rsidP="00F5675D">
      <w:pPr>
        <w:ind w:left="199" w:hangingChars="100" w:hanging="199"/>
        <w:rPr>
          <w:rFonts w:ascii="ＭＳ 明朝" w:hAnsi="ＭＳ 明朝"/>
          <w:szCs w:val="21"/>
        </w:rPr>
      </w:pPr>
      <w:r>
        <w:rPr>
          <w:rFonts w:ascii="ＭＳ 明朝" w:hAnsi="ＭＳ 明朝" w:hint="eastAsia"/>
          <w:szCs w:val="21"/>
        </w:rPr>
        <w:t xml:space="preserve">　三</w:t>
      </w:r>
      <w:bookmarkStart w:id="0" w:name="_GoBack"/>
      <w:bookmarkEnd w:id="0"/>
      <w:r w:rsidR="00F5675D" w:rsidRPr="00F5675D">
        <w:rPr>
          <w:rFonts w:ascii="ＭＳ 明朝" w:hAnsi="ＭＳ 明朝" w:hint="eastAsia"/>
          <w:szCs w:val="21"/>
        </w:rPr>
        <w:t xml:space="preserve">　従業者に対し、身体拘束等の適正化のための研修を定期的に実施する。</w:t>
      </w:r>
    </w:p>
    <w:p w:rsidR="00811909" w:rsidRPr="00811909" w:rsidRDefault="00811909" w:rsidP="00811909">
      <w:pPr>
        <w:ind w:left="199" w:hangingChars="100" w:hanging="199"/>
        <w:rPr>
          <w:rFonts w:ascii="ＭＳ 明朝" w:hAnsi="ＭＳ 明朝"/>
          <w:szCs w:val="21"/>
        </w:rPr>
      </w:pPr>
    </w:p>
    <w:p w:rsidR="00811909" w:rsidRPr="00811909" w:rsidRDefault="00480339" w:rsidP="00AB0EAB">
      <w:pPr>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F5675D">
        <w:rPr>
          <w:rFonts w:ascii="ＭＳ 明朝" w:hAnsi="ＭＳ 明朝" w:hint="eastAsia"/>
          <w:szCs w:val="21"/>
        </w:rPr>
        <w:t>2</w:t>
      </w:r>
      <w:r w:rsidR="00750B66">
        <w:rPr>
          <w:rFonts w:ascii="ＭＳ 明朝" w:hAnsi="ＭＳ 明朝" w:hint="eastAsia"/>
          <w:szCs w:val="21"/>
        </w:rPr>
        <w:t>8</w:t>
      </w:r>
      <w:r w:rsidRPr="00811909">
        <w:rPr>
          <w:rFonts w:ascii="ＭＳ 明朝" w:hAnsi="ＭＳ 明朝" w:hint="eastAsia"/>
          <w:szCs w:val="21"/>
        </w:rPr>
        <w:t>条　この規程に定める事項のほか、運営に関する重要事</w:t>
      </w:r>
      <w:r w:rsidR="00480339">
        <w:rPr>
          <w:rFonts w:ascii="ＭＳ 明朝" w:hAnsi="ＭＳ 明朝" w:hint="eastAsia"/>
          <w:szCs w:val="21"/>
        </w:rPr>
        <w:t>項は事業者</w:t>
      </w:r>
      <w:r w:rsidRPr="00811909">
        <w:rPr>
          <w:rFonts w:ascii="ＭＳ 明朝" w:hAnsi="ＭＳ 明朝" w:hint="eastAsia"/>
          <w:szCs w:val="21"/>
        </w:rPr>
        <w:t>と事業所の管理者が協議の上</w:t>
      </w:r>
      <w:r w:rsidR="00301544">
        <w:rPr>
          <w:rFonts w:ascii="ＭＳ 明朝" w:hAnsi="ＭＳ 明朝" w:hint="eastAsia"/>
          <w:szCs w:val="21"/>
        </w:rPr>
        <w:t>、</w:t>
      </w:r>
      <w:r w:rsidRPr="00811909">
        <w:rPr>
          <w:rFonts w:ascii="ＭＳ 明朝" w:hAnsi="ＭＳ 明朝" w:hint="eastAsia"/>
          <w:szCs w:val="21"/>
        </w:rPr>
        <w:t>定めるものとする。</w:t>
      </w:r>
    </w:p>
    <w:p w:rsidR="00301544" w:rsidRPr="00811909" w:rsidRDefault="00301544" w:rsidP="00255F4C">
      <w:pPr>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4541F" w:rsidRPr="00C9691F" w:rsidRDefault="00494253" w:rsidP="00255F4C">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52" w:rsidRDefault="00420652" w:rsidP="00117D28">
      <w:r>
        <w:separator/>
      </w:r>
    </w:p>
  </w:endnote>
  <w:endnote w:type="continuationSeparator" w:id="0">
    <w:p w:rsidR="00420652" w:rsidRDefault="00420652" w:rsidP="001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52" w:rsidRDefault="00420652" w:rsidP="00117D28">
      <w:r>
        <w:separator/>
      </w:r>
    </w:p>
  </w:footnote>
  <w:footnote w:type="continuationSeparator" w:id="0">
    <w:p w:rsidR="00420652" w:rsidRDefault="00420652" w:rsidP="0011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A6908FD6">
      <w:start w:val="11"/>
      <w:numFmt w:val="decimalFullWidth"/>
      <w:lvlText w:val="第%1条"/>
      <w:lvlJc w:val="left"/>
      <w:pPr>
        <w:tabs>
          <w:tab w:val="num" w:pos="975"/>
        </w:tabs>
        <w:ind w:left="975" w:hanging="975"/>
      </w:pPr>
      <w:rPr>
        <w:rFonts w:hint="eastAsia"/>
      </w:rPr>
    </w:lvl>
    <w:lvl w:ilvl="1" w:tplc="965249E2" w:tentative="1">
      <w:start w:val="1"/>
      <w:numFmt w:val="aiueoFullWidth"/>
      <w:lvlText w:val="(%2)"/>
      <w:lvlJc w:val="left"/>
      <w:pPr>
        <w:tabs>
          <w:tab w:val="num" w:pos="840"/>
        </w:tabs>
        <w:ind w:left="840" w:hanging="420"/>
      </w:pPr>
    </w:lvl>
    <w:lvl w:ilvl="2" w:tplc="DA58EF98" w:tentative="1">
      <w:start w:val="1"/>
      <w:numFmt w:val="decimalEnclosedCircle"/>
      <w:lvlText w:val="%3"/>
      <w:lvlJc w:val="left"/>
      <w:pPr>
        <w:tabs>
          <w:tab w:val="num" w:pos="1260"/>
        </w:tabs>
        <w:ind w:left="1260" w:hanging="420"/>
      </w:pPr>
    </w:lvl>
    <w:lvl w:ilvl="3" w:tplc="506E078C" w:tentative="1">
      <w:start w:val="1"/>
      <w:numFmt w:val="decimal"/>
      <w:lvlText w:val="%4."/>
      <w:lvlJc w:val="left"/>
      <w:pPr>
        <w:tabs>
          <w:tab w:val="num" w:pos="1680"/>
        </w:tabs>
        <w:ind w:left="1680" w:hanging="420"/>
      </w:pPr>
    </w:lvl>
    <w:lvl w:ilvl="4" w:tplc="C9AE8BD2" w:tentative="1">
      <w:start w:val="1"/>
      <w:numFmt w:val="aiueoFullWidth"/>
      <w:lvlText w:val="(%5)"/>
      <w:lvlJc w:val="left"/>
      <w:pPr>
        <w:tabs>
          <w:tab w:val="num" w:pos="2100"/>
        </w:tabs>
        <w:ind w:left="2100" w:hanging="420"/>
      </w:pPr>
    </w:lvl>
    <w:lvl w:ilvl="5" w:tplc="A0F20D42" w:tentative="1">
      <w:start w:val="1"/>
      <w:numFmt w:val="decimalEnclosedCircle"/>
      <w:lvlText w:val="%6"/>
      <w:lvlJc w:val="left"/>
      <w:pPr>
        <w:tabs>
          <w:tab w:val="num" w:pos="2520"/>
        </w:tabs>
        <w:ind w:left="2520" w:hanging="420"/>
      </w:pPr>
    </w:lvl>
    <w:lvl w:ilvl="6" w:tplc="08AE4480" w:tentative="1">
      <w:start w:val="1"/>
      <w:numFmt w:val="decimal"/>
      <w:lvlText w:val="%7."/>
      <w:lvlJc w:val="left"/>
      <w:pPr>
        <w:tabs>
          <w:tab w:val="num" w:pos="2940"/>
        </w:tabs>
        <w:ind w:left="2940" w:hanging="420"/>
      </w:pPr>
    </w:lvl>
    <w:lvl w:ilvl="7" w:tplc="52504B6C" w:tentative="1">
      <w:start w:val="1"/>
      <w:numFmt w:val="aiueoFullWidth"/>
      <w:lvlText w:val="(%8)"/>
      <w:lvlJc w:val="left"/>
      <w:pPr>
        <w:tabs>
          <w:tab w:val="num" w:pos="3360"/>
        </w:tabs>
        <w:ind w:left="3360" w:hanging="420"/>
      </w:pPr>
    </w:lvl>
    <w:lvl w:ilvl="8" w:tplc="BB58B8CE"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881E534C">
      <w:start w:val="12"/>
      <w:numFmt w:val="decimalFullWidth"/>
      <w:lvlText w:val="第%1条"/>
      <w:lvlJc w:val="left"/>
      <w:pPr>
        <w:tabs>
          <w:tab w:val="num" w:pos="750"/>
        </w:tabs>
        <w:ind w:left="750" w:hanging="750"/>
      </w:pPr>
      <w:rPr>
        <w:rFonts w:hint="eastAsia"/>
      </w:rPr>
    </w:lvl>
    <w:lvl w:ilvl="1" w:tplc="09D690B6" w:tentative="1">
      <w:start w:val="1"/>
      <w:numFmt w:val="aiueoFullWidth"/>
      <w:lvlText w:val="(%2)"/>
      <w:lvlJc w:val="left"/>
      <w:pPr>
        <w:tabs>
          <w:tab w:val="num" w:pos="840"/>
        </w:tabs>
        <w:ind w:left="840" w:hanging="420"/>
      </w:pPr>
    </w:lvl>
    <w:lvl w:ilvl="2" w:tplc="F910961C" w:tentative="1">
      <w:start w:val="1"/>
      <w:numFmt w:val="decimalEnclosedCircle"/>
      <w:lvlText w:val="%3"/>
      <w:lvlJc w:val="left"/>
      <w:pPr>
        <w:tabs>
          <w:tab w:val="num" w:pos="1260"/>
        </w:tabs>
        <w:ind w:left="1260" w:hanging="420"/>
      </w:pPr>
    </w:lvl>
    <w:lvl w:ilvl="3" w:tplc="5B8691E2" w:tentative="1">
      <w:start w:val="1"/>
      <w:numFmt w:val="decimal"/>
      <w:lvlText w:val="%4."/>
      <w:lvlJc w:val="left"/>
      <w:pPr>
        <w:tabs>
          <w:tab w:val="num" w:pos="1680"/>
        </w:tabs>
        <w:ind w:left="1680" w:hanging="420"/>
      </w:pPr>
    </w:lvl>
    <w:lvl w:ilvl="4" w:tplc="29C6DB36" w:tentative="1">
      <w:start w:val="1"/>
      <w:numFmt w:val="aiueoFullWidth"/>
      <w:lvlText w:val="(%5)"/>
      <w:lvlJc w:val="left"/>
      <w:pPr>
        <w:tabs>
          <w:tab w:val="num" w:pos="2100"/>
        </w:tabs>
        <w:ind w:left="2100" w:hanging="420"/>
      </w:pPr>
    </w:lvl>
    <w:lvl w:ilvl="5" w:tplc="39AA83A0" w:tentative="1">
      <w:start w:val="1"/>
      <w:numFmt w:val="decimalEnclosedCircle"/>
      <w:lvlText w:val="%6"/>
      <w:lvlJc w:val="left"/>
      <w:pPr>
        <w:tabs>
          <w:tab w:val="num" w:pos="2520"/>
        </w:tabs>
        <w:ind w:left="2520" w:hanging="420"/>
      </w:pPr>
    </w:lvl>
    <w:lvl w:ilvl="6" w:tplc="144E5D04" w:tentative="1">
      <w:start w:val="1"/>
      <w:numFmt w:val="decimal"/>
      <w:lvlText w:val="%7."/>
      <w:lvlJc w:val="left"/>
      <w:pPr>
        <w:tabs>
          <w:tab w:val="num" w:pos="2940"/>
        </w:tabs>
        <w:ind w:left="2940" w:hanging="420"/>
      </w:pPr>
    </w:lvl>
    <w:lvl w:ilvl="7" w:tplc="F3186130" w:tentative="1">
      <w:start w:val="1"/>
      <w:numFmt w:val="aiueoFullWidth"/>
      <w:lvlText w:val="(%8)"/>
      <w:lvlJc w:val="left"/>
      <w:pPr>
        <w:tabs>
          <w:tab w:val="num" w:pos="3360"/>
        </w:tabs>
        <w:ind w:left="3360" w:hanging="420"/>
      </w:pPr>
    </w:lvl>
    <w:lvl w:ilvl="8" w:tplc="C990373E"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C31ED66E">
      <w:start w:val="5"/>
      <w:numFmt w:val="decimalFullWidth"/>
      <w:lvlText w:val="第%1条"/>
      <w:lvlJc w:val="left"/>
      <w:pPr>
        <w:tabs>
          <w:tab w:val="num" w:pos="840"/>
        </w:tabs>
        <w:ind w:left="840" w:hanging="840"/>
      </w:pPr>
      <w:rPr>
        <w:rFonts w:hint="eastAsia"/>
      </w:rPr>
    </w:lvl>
    <w:lvl w:ilvl="1" w:tplc="D96CB208" w:tentative="1">
      <w:start w:val="1"/>
      <w:numFmt w:val="aiueoFullWidth"/>
      <w:lvlText w:val="(%2)"/>
      <w:lvlJc w:val="left"/>
      <w:pPr>
        <w:tabs>
          <w:tab w:val="num" w:pos="840"/>
        </w:tabs>
        <w:ind w:left="840" w:hanging="420"/>
      </w:pPr>
    </w:lvl>
    <w:lvl w:ilvl="2" w:tplc="6B0C3A54" w:tentative="1">
      <w:start w:val="1"/>
      <w:numFmt w:val="decimalEnclosedCircle"/>
      <w:lvlText w:val="%3"/>
      <w:lvlJc w:val="left"/>
      <w:pPr>
        <w:tabs>
          <w:tab w:val="num" w:pos="1260"/>
        </w:tabs>
        <w:ind w:left="1260" w:hanging="420"/>
      </w:pPr>
    </w:lvl>
    <w:lvl w:ilvl="3" w:tplc="FB3001D0" w:tentative="1">
      <w:start w:val="1"/>
      <w:numFmt w:val="decimal"/>
      <w:lvlText w:val="%4."/>
      <w:lvlJc w:val="left"/>
      <w:pPr>
        <w:tabs>
          <w:tab w:val="num" w:pos="1680"/>
        </w:tabs>
        <w:ind w:left="1680" w:hanging="420"/>
      </w:pPr>
    </w:lvl>
    <w:lvl w:ilvl="4" w:tplc="0A362154" w:tentative="1">
      <w:start w:val="1"/>
      <w:numFmt w:val="aiueoFullWidth"/>
      <w:lvlText w:val="(%5)"/>
      <w:lvlJc w:val="left"/>
      <w:pPr>
        <w:tabs>
          <w:tab w:val="num" w:pos="2100"/>
        </w:tabs>
        <w:ind w:left="2100" w:hanging="420"/>
      </w:pPr>
    </w:lvl>
    <w:lvl w:ilvl="5" w:tplc="F9560C14" w:tentative="1">
      <w:start w:val="1"/>
      <w:numFmt w:val="decimalEnclosedCircle"/>
      <w:lvlText w:val="%6"/>
      <w:lvlJc w:val="left"/>
      <w:pPr>
        <w:tabs>
          <w:tab w:val="num" w:pos="2520"/>
        </w:tabs>
        <w:ind w:left="2520" w:hanging="420"/>
      </w:pPr>
    </w:lvl>
    <w:lvl w:ilvl="6" w:tplc="CDCCB39E" w:tentative="1">
      <w:start w:val="1"/>
      <w:numFmt w:val="decimal"/>
      <w:lvlText w:val="%7."/>
      <w:lvlJc w:val="left"/>
      <w:pPr>
        <w:tabs>
          <w:tab w:val="num" w:pos="2940"/>
        </w:tabs>
        <w:ind w:left="2940" w:hanging="420"/>
      </w:pPr>
    </w:lvl>
    <w:lvl w:ilvl="7" w:tplc="5AEA57BE" w:tentative="1">
      <w:start w:val="1"/>
      <w:numFmt w:val="aiueoFullWidth"/>
      <w:lvlText w:val="(%8)"/>
      <w:lvlJc w:val="left"/>
      <w:pPr>
        <w:tabs>
          <w:tab w:val="num" w:pos="3360"/>
        </w:tabs>
        <w:ind w:left="3360" w:hanging="420"/>
      </w:pPr>
    </w:lvl>
    <w:lvl w:ilvl="8" w:tplc="8E32BB70"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0F02BBC">
      <w:start w:val="11"/>
      <w:numFmt w:val="decimalFullWidth"/>
      <w:lvlText w:val="第%1条"/>
      <w:lvlJc w:val="left"/>
      <w:pPr>
        <w:tabs>
          <w:tab w:val="num" w:pos="750"/>
        </w:tabs>
        <w:ind w:left="750" w:hanging="750"/>
      </w:pPr>
      <w:rPr>
        <w:rFonts w:hint="eastAsia"/>
      </w:rPr>
    </w:lvl>
    <w:lvl w:ilvl="1" w:tplc="2FEC01CC" w:tentative="1">
      <w:start w:val="1"/>
      <w:numFmt w:val="aiueoFullWidth"/>
      <w:lvlText w:val="(%2)"/>
      <w:lvlJc w:val="left"/>
      <w:pPr>
        <w:tabs>
          <w:tab w:val="num" w:pos="840"/>
        </w:tabs>
        <w:ind w:left="840" w:hanging="420"/>
      </w:pPr>
    </w:lvl>
    <w:lvl w:ilvl="2" w:tplc="43184696" w:tentative="1">
      <w:start w:val="1"/>
      <w:numFmt w:val="decimalEnclosedCircle"/>
      <w:lvlText w:val="%3"/>
      <w:lvlJc w:val="left"/>
      <w:pPr>
        <w:tabs>
          <w:tab w:val="num" w:pos="1260"/>
        </w:tabs>
        <w:ind w:left="1260" w:hanging="420"/>
      </w:pPr>
    </w:lvl>
    <w:lvl w:ilvl="3" w:tplc="5D66686C" w:tentative="1">
      <w:start w:val="1"/>
      <w:numFmt w:val="decimal"/>
      <w:lvlText w:val="%4."/>
      <w:lvlJc w:val="left"/>
      <w:pPr>
        <w:tabs>
          <w:tab w:val="num" w:pos="1680"/>
        </w:tabs>
        <w:ind w:left="1680" w:hanging="420"/>
      </w:pPr>
    </w:lvl>
    <w:lvl w:ilvl="4" w:tplc="5762D686" w:tentative="1">
      <w:start w:val="1"/>
      <w:numFmt w:val="aiueoFullWidth"/>
      <w:lvlText w:val="(%5)"/>
      <w:lvlJc w:val="left"/>
      <w:pPr>
        <w:tabs>
          <w:tab w:val="num" w:pos="2100"/>
        </w:tabs>
        <w:ind w:left="2100" w:hanging="420"/>
      </w:pPr>
    </w:lvl>
    <w:lvl w:ilvl="5" w:tplc="80AE0FDC" w:tentative="1">
      <w:start w:val="1"/>
      <w:numFmt w:val="decimalEnclosedCircle"/>
      <w:lvlText w:val="%6"/>
      <w:lvlJc w:val="left"/>
      <w:pPr>
        <w:tabs>
          <w:tab w:val="num" w:pos="2520"/>
        </w:tabs>
        <w:ind w:left="2520" w:hanging="420"/>
      </w:pPr>
    </w:lvl>
    <w:lvl w:ilvl="6" w:tplc="D012F0D4" w:tentative="1">
      <w:start w:val="1"/>
      <w:numFmt w:val="decimal"/>
      <w:lvlText w:val="%7."/>
      <w:lvlJc w:val="left"/>
      <w:pPr>
        <w:tabs>
          <w:tab w:val="num" w:pos="2940"/>
        </w:tabs>
        <w:ind w:left="2940" w:hanging="420"/>
      </w:pPr>
    </w:lvl>
    <w:lvl w:ilvl="7" w:tplc="91F02DBE" w:tentative="1">
      <w:start w:val="1"/>
      <w:numFmt w:val="aiueoFullWidth"/>
      <w:lvlText w:val="(%8)"/>
      <w:lvlJc w:val="left"/>
      <w:pPr>
        <w:tabs>
          <w:tab w:val="num" w:pos="3360"/>
        </w:tabs>
        <w:ind w:left="3360" w:hanging="420"/>
      </w:pPr>
    </w:lvl>
    <w:lvl w:ilvl="8" w:tplc="57A8370A"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DBCA74FE">
      <w:start w:val="1"/>
      <w:numFmt w:val="decimalFullWidth"/>
      <w:lvlText w:val="第%1条"/>
      <w:lvlJc w:val="left"/>
      <w:pPr>
        <w:tabs>
          <w:tab w:val="num" w:pos="840"/>
        </w:tabs>
        <w:ind w:left="840" w:hanging="840"/>
      </w:pPr>
      <w:rPr>
        <w:rFonts w:hint="eastAsia"/>
      </w:rPr>
    </w:lvl>
    <w:lvl w:ilvl="1" w:tplc="CE424628" w:tentative="1">
      <w:start w:val="1"/>
      <w:numFmt w:val="aiueoFullWidth"/>
      <w:lvlText w:val="(%2)"/>
      <w:lvlJc w:val="left"/>
      <w:pPr>
        <w:tabs>
          <w:tab w:val="num" w:pos="840"/>
        </w:tabs>
        <w:ind w:left="840" w:hanging="420"/>
      </w:pPr>
    </w:lvl>
    <w:lvl w:ilvl="2" w:tplc="CED8B582" w:tentative="1">
      <w:start w:val="1"/>
      <w:numFmt w:val="decimalEnclosedCircle"/>
      <w:lvlText w:val="%3"/>
      <w:lvlJc w:val="left"/>
      <w:pPr>
        <w:tabs>
          <w:tab w:val="num" w:pos="1260"/>
        </w:tabs>
        <w:ind w:left="1260" w:hanging="420"/>
      </w:pPr>
    </w:lvl>
    <w:lvl w:ilvl="3" w:tplc="C08A02B2" w:tentative="1">
      <w:start w:val="1"/>
      <w:numFmt w:val="decimal"/>
      <w:lvlText w:val="%4."/>
      <w:lvlJc w:val="left"/>
      <w:pPr>
        <w:tabs>
          <w:tab w:val="num" w:pos="1680"/>
        </w:tabs>
        <w:ind w:left="1680" w:hanging="420"/>
      </w:pPr>
    </w:lvl>
    <w:lvl w:ilvl="4" w:tplc="DA0A3C20" w:tentative="1">
      <w:start w:val="1"/>
      <w:numFmt w:val="aiueoFullWidth"/>
      <w:lvlText w:val="(%5)"/>
      <w:lvlJc w:val="left"/>
      <w:pPr>
        <w:tabs>
          <w:tab w:val="num" w:pos="2100"/>
        </w:tabs>
        <w:ind w:left="2100" w:hanging="420"/>
      </w:pPr>
    </w:lvl>
    <w:lvl w:ilvl="5" w:tplc="05F86FD0" w:tentative="1">
      <w:start w:val="1"/>
      <w:numFmt w:val="decimalEnclosedCircle"/>
      <w:lvlText w:val="%6"/>
      <w:lvlJc w:val="left"/>
      <w:pPr>
        <w:tabs>
          <w:tab w:val="num" w:pos="2520"/>
        </w:tabs>
        <w:ind w:left="2520" w:hanging="420"/>
      </w:pPr>
    </w:lvl>
    <w:lvl w:ilvl="6" w:tplc="15A00740" w:tentative="1">
      <w:start w:val="1"/>
      <w:numFmt w:val="decimal"/>
      <w:lvlText w:val="%7."/>
      <w:lvlJc w:val="left"/>
      <w:pPr>
        <w:tabs>
          <w:tab w:val="num" w:pos="2940"/>
        </w:tabs>
        <w:ind w:left="2940" w:hanging="420"/>
      </w:pPr>
    </w:lvl>
    <w:lvl w:ilvl="7" w:tplc="77C4286A" w:tentative="1">
      <w:start w:val="1"/>
      <w:numFmt w:val="aiueoFullWidth"/>
      <w:lvlText w:val="(%8)"/>
      <w:lvlJc w:val="left"/>
      <w:pPr>
        <w:tabs>
          <w:tab w:val="num" w:pos="3360"/>
        </w:tabs>
        <w:ind w:left="3360" w:hanging="420"/>
      </w:pPr>
    </w:lvl>
    <w:lvl w:ilvl="8" w:tplc="C92893CE"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A3BC1356">
      <w:start w:val="12"/>
      <w:numFmt w:val="decimalFullWidth"/>
      <w:lvlText w:val="第%1条"/>
      <w:lvlJc w:val="left"/>
      <w:pPr>
        <w:tabs>
          <w:tab w:val="num" w:pos="960"/>
        </w:tabs>
        <w:ind w:left="960" w:hanging="960"/>
      </w:pPr>
      <w:rPr>
        <w:rFonts w:hint="eastAsia"/>
      </w:rPr>
    </w:lvl>
    <w:lvl w:ilvl="1" w:tplc="3CBC6B56" w:tentative="1">
      <w:start w:val="1"/>
      <w:numFmt w:val="aiueoFullWidth"/>
      <w:lvlText w:val="(%2)"/>
      <w:lvlJc w:val="left"/>
      <w:pPr>
        <w:tabs>
          <w:tab w:val="num" w:pos="840"/>
        </w:tabs>
        <w:ind w:left="840" w:hanging="420"/>
      </w:pPr>
    </w:lvl>
    <w:lvl w:ilvl="2" w:tplc="5BEE4E3C" w:tentative="1">
      <w:start w:val="1"/>
      <w:numFmt w:val="decimalEnclosedCircle"/>
      <w:lvlText w:val="%3"/>
      <w:lvlJc w:val="left"/>
      <w:pPr>
        <w:tabs>
          <w:tab w:val="num" w:pos="1260"/>
        </w:tabs>
        <w:ind w:left="1260" w:hanging="420"/>
      </w:pPr>
    </w:lvl>
    <w:lvl w:ilvl="3" w:tplc="D45ED2C4" w:tentative="1">
      <w:start w:val="1"/>
      <w:numFmt w:val="decimal"/>
      <w:lvlText w:val="%4."/>
      <w:lvlJc w:val="left"/>
      <w:pPr>
        <w:tabs>
          <w:tab w:val="num" w:pos="1680"/>
        </w:tabs>
        <w:ind w:left="1680" w:hanging="420"/>
      </w:pPr>
    </w:lvl>
    <w:lvl w:ilvl="4" w:tplc="2B36171C" w:tentative="1">
      <w:start w:val="1"/>
      <w:numFmt w:val="aiueoFullWidth"/>
      <w:lvlText w:val="(%5)"/>
      <w:lvlJc w:val="left"/>
      <w:pPr>
        <w:tabs>
          <w:tab w:val="num" w:pos="2100"/>
        </w:tabs>
        <w:ind w:left="2100" w:hanging="420"/>
      </w:pPr>
    </w:lvl>
    <w:lvl w:ilvl="5" w:tplc="CDEA0CAA" w:tentative="1">
      <w:start w:val="1"/>
      <w:numFmt w:val="decimalEnclosedCircle"/>
      <w:lvlText w:val="%6"/>
      <w:lvlJc w:val="left"/>
      <w:pPr>
        <w:tabs>
          <w:tab w:val="num" w:pos="2520"/>
        </w:tabs>
        <w:ind w:left="2520" w:hanging="420"/>
      </w:pPr>
    </w:lvl>
    <w:lvl w:ilvl="6" w:tplc="1262C13E" w:tentative="1">
      <w:start w:val="1"/>
      <w:numFmt w:val="decimal"/>
      <w:lvlText w:val="%7."/>
      <w:lvlJc w:val="left"/>
      <w:pPr>
        <w:tabs>
          <w:tab w:val="num" w:pos="2940"/>
        </w:tabs>
        <w:ind w:left="2940" w:hanging="420"/>
      </w:pPr>
    </w:lvl>
    <w:lvl w:ilvl="7" w:tplc="03147226" w:tentative="1">
      <w:start w:val="1"/>
      <w:numFmt w:val="aiueoFullWidth"/>
      <w:lvlText w:val="(%8)"/>
      <w:lvlJc w:val="left"/>
      <w:pPr>
        <w:tabs>
          <w:tab w:val="num" w:pos="3360"/>
        </w:tabs>
        <w:ind w:left="3360" w:hanging="420"/>
      </w:pPr>
    </w:lvl>
    <w:lvl w:ilvl="8" w:tplc="7752064A"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3550B810">
      <w:start w:val="3"/>
      <w:numFmt w:val="decimalFullWidth"/>
      <w:lvlText w:val="第%1条"/>
      <w:lvlJc w:val="left"/>
      <w:pPr>
        <w:tabs>
          <w:tab w:val="num" w:pos="720"/>
        </w:tabs>
        <w:ind w:left="720" w:hanging="720"/>
      </w:pPr>
      <w:rPr>
        <w:rFonts w:hint="eastAsia"/>
      </w:rPr>
    </w:lvl>
    <w:lvl w:ilvl="1" w:tplc="D600399C">
      <w:start w:val="1"/>
      <w:numFmt w:val="decimal"/>
      <w:lvlText w:val="（%2）"/>
      <w:lvlJc w:val="left"/>
      <w:pPr>
        <w:tabs>
          <w:tab w:val="num" w:pos="1140"/>
        </w:tabs>
        <w:ind w:left="1140" w:hanging="720"/>
      </w:pPr>
      <w:rPr>
        <w:rFonts w:hint="eastAsia"/>
      </w:rPr>
    </w:lvl>
    <w:lvl w:ilvl="2" w:tplc="6C9CFE68" w:tentative="1">
      <w:start w:val="1"/>
      <w:numFmt w:val="decimalEnclosedCircle"/>
      <w:lvlText w:val="%3"/>
      <w:lvlJc w:val="left"/>
      <w:pPr>
        <w:tabs>
          <w:tab w:val="num" w:pos="1260"/>
        </w:tabs>
        <w:ind w:left="1260" w:hanging="420"/>
      </w:pPr>
    </w:lvl>
    <w:lvl w:ilvl="3" w:tplc="7388C6A2" w:tentative="1">
      <w:start w:val="1"/>
      <w:numFmt w:val="decimal"/>
      <w:lvlText w:val="%4."/>
      <w:lvlJc w:val="left"/>
      <w:pPr>
        <w:tabs>
          <w:tab w:val="num" w:pos="1680"/>
        </w:tabs>
        <w:ind w:left="1680" w:hanging="420"/>
      </w:pPr>
    </w:lvl>
    <w:lvl w:ilvl="4" w:tplc="A8BA89A8" w:tentative="1">
      <w:start w:val="1"/>
      <w:numFmt w:val="aiueoFullWidth"/>
      <w:lvlText w:val="(%5)"/>
      <w:lvlJc w:val="left"/>
      <w:pPr>
        <w:tabs>
          <w:tab w:val="num" w:pos="2100"/>
        </w:tabs>
        <w:ind w:left="2100" w:hanging="420"/>
      </w:pPr>
    </w:lvl>
    <w:lvl w:ilvl="5" w:tplc="573629A8" w:tentative="1">
      <w:start w:val="1"/>
      <w:numFmt w:val="decimalEnclosedCircle"/>
      <w:lvlText w:val="%6"/>
      <w:lvlJc w:val="left"/>
      <w:pPr>
        <w:tabs>
          <w:tab w:val="num" w:pos="2520"/>
        </w:tabs>
        <w:ind w:left="2520" w:hanging="420"/>
      </w:pPr>
    </w:lvl>
    <w:lvl w:ilvl="6" w:tplc="8F6A6E48" w:tentative="1">
      <w:start w:val="1"/>
      <w:numFmt w:val="decimal"/>
      <w:lvlText w:val="%7."/>
      <w:lvlJc w:val="left"/>
      <w:pPr>
        <w:tabs>
          <w:tab w:val="num" w:pos="2940"/>
        </w:tabs>
        <w:ind w:left="2940" w:hanging="420"/>
      </w:pPr>
    </w:lvl>
    <w:lvl w:ilvl="7" w:tplc="32A07B84" w:tentative="1">
      <w:start w:val="1"/>
      <w:numFmt w:val="aiueoFullWidth"/>
      <w:lvlText w:val="(%8)"/>
      <w:lvlJc w:val="left"/>
      <w:pPr>
        <w:tabs>
          <w:tab w:val="num" w:pos="3360"/>
        </w:tabs>
        <w:ind w:left="3360" w:hanging="420"/>
      </w:pPr>
    </w:lvl>
    <w:lvl w:ilvl="8" w:tplc="0AE418D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83D4D548">
      <w:start w:val="6"/>
      <w:numFmt w:val="decimalFullWidth"/>
      <w:lvlText w:val="第%1条"/>
      <w:lvlJc w:val="left"/>
      <w:pPr>
        <w:tabs>
          <w:tab w:val="num" w:pos="840"/>
        </w:tabs>
        <w:ind w:left="840" w:hanging="840"/>
      </w:pPr>
      <w:rPr>
        <w:rFonts w:hint="eastAsia"/>
      </w:rPr>
    </w:lvl>
    <w:lvl w:ilvl="1" w:tplc="A998B700" w:tentative="1">
      <w:start w:val="1"/>
      <w:numFmt w:val="aiueoFullWidth"/>
      <w:lvlText w:val="(%2)"/>
      <w:lvlJc w:val="left"/>
      <w:pPr>
        <w:tabs>
          <w:tab w:val="num" w:pos="840"/>
        </w:tabs>
        <w:ind w:left="840" w:hanging="420"/>
      </w:pPr>
    </w:lvl>
    <w:lvl w:ilvl="2" w:tplc="F1B6707C" w:tentative="1">
      <w:start w:val="1"/>
      <w:numFmt w:val="decimalEnclosedCircle"/>
      <w:lvlText w:val="%3"/>
      <w:lvlJc w:val="left"/>
      <w:pPr>
        <w:tabs>
          <w:tab w:val="num" w:pos="1260"/>
        </w:tabs>
        <w:ind w:left="1260" w:hanging="420"/>
      </w:pPr>
    </w:lvl>
    <w:lvl w:ilvl="3" w:tplc="D5F0F6FA" w:tentative="1">
      <w:start w:val="1"/>
      <w:numFmt w:val="decimal"/>
      <w:lvlText w:val="%4."/>
      <w:lvlJc w:val="left"/>
      <w:pPr>
        <w:tabs>
          <w:tab w:val="num" w:pos="1680"/>
        </w:tabs>
        <w:ind w:left="1680" w:hanging="420"/>
      </w:pPr>
    </w:lvl>
    <w:lvl w:ilvl="4" w:tplc="550C1BBE" w:tentative="1">
      <w:start w:val="1"/>
      <w:numFmt w:val="aiueoFullWidth"/>
      <w:lvlText w:val="(%5)"/>
      <w:lvlJc w:val="left"/>
      <w:pPr>
        <w:tabs>
          <w:tab w:val="num" w:pos="2100"/>
        </w:tabs>
        <w:ind w:left="2100" w:hanging="420"/>
      </w:pPr>
    </w:lvl>
    <w:lvl w:ilvl="5" w:tplc="D2C6835C" w:tentative="1">
      <w:start w:val="1"/>
      <w:numFmt w:val="decimalEnclosedCircle"/>
      <w:lvlText w:val="%6"/>
      <w:lvlJc w:val="left"/>
      <w:pPr>
        <w:tabs>
          <w:tab w:val="num" w:pos="2520"/>
        </w:tabs>
        <w:ind w:left="2520" w:hanging="420"/>
      </w:pPr>
    </w:lvl>
    <w:lvl w:ilvl="6" w:tplc="C5A03E16" w:tentative="1">
      <w:start w:val="1"/>
      <w:numFmt w:val="decimal"/>
      <w:lvlText w:val="%7."/>
      <w:lvlJc w:val="left"/>
      <w:pPr>
        <w:tabs>
          <w:tab w:val="num" w:pos="2940"/>
        </w:tabs>
        <w:ind w:left="2940" w:hanging="420"/>
      </w:pPr>
    </w:lvl>
    <w:lvl w:ilvl="7" w:tplc="3A368FEA" w:tentative="1">
      <w:start w:val="1"/>
      <w:numFmt w:val="aiueoFullWidth"/>
      <w:lvlText w:val="(%8)"/>
      <w:lvlJc w:val="left"/>
      <w:pPr>
        <w:tabs>
          <w:tab w:val="num" w:pos="3360"/>
        </w:tabs>
        <w:ind w:left="3360" w:hanging="420"/>
      </w:pPr>
    </w:lvl>
    <w:lvl w:ilvl="8" w:tplc="7EAACE8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C3FEA15C">
      <w:start w:val="1"/>
      <w:numFmt w:val="decimal"/>
      <w:lvlText w:val="（%1）"/>
      <w:lvlJc w:val="left"/>
      <w:pPr>
        <w:tabs>
          <w:tab w:val="num" w:pos="720"/>
        </w:tabs>
        <w:ind w:left="720" w:hanging="720"/>
      </w:pPr>
      <w:rPr>
        <w:rFonts w:hint="eastAsia"/>
      </w:rPr>
    </w:lvl>
    <w:lvl w:ilvl="1" w:tplc="E8F21EC2" w:tentative="1">
      <w:start w:val="1"/>
      <w:numFmt w:val="aiueoFullWidth"/>
      <w:lvlText w:val="(%2)"/>
      <w:lvlJc w:val="left"/>
      <w:pPr>
        <w:tabs>
          <w:tab w:val="num" w:pos="840"/>
        </w:tabs>
        <w:ind w:left="840" w:hanging="420"/>
      </w:pPr>
    </w:lvl>
    <w:lvl w:ilvl="2" w:tplc="6B12FE40" w:tentative="1">
      <w:start w:val="1"/>
      <w:numFmt w:val="decimalEnclosedCircle"/>
      <w:lvlText w:val="%3"/>
      <w:lvlJc w:val="left"/>
      <w:pPr>
        <w:tabs>
          <w:tab w:val="num" w:pos="1260"/>
        </w:tabs>
        <w:ind w:left="1260" w:hanging="420"/>
      </w:pPr>
    </w:lvl>
    <w:lvl w:ilvl="3" w:tplc="737241FE" w:tentative="1">
      <w:start w:val="1"/>
      <w:numFmt w:val="decimal"/>
      <w:lvlText w:val="%4."/>
      <w:lvlJc w:val="left"/>
      <w:pPr>
        <w:tabs>
          <w:tab w:val="num" w:pos="1680"/>
        </w:tabs>
        <w:ind w:left="1680" w:hanging="420"/>
      </w:pPr>
    </w:lvl>
    <w:lvl w:ilvl="4" w:tplc="20F4A842" w:tentative="1">
      <w:start w:val="1"/>
      <w:numFmt w:val="aiueoFullWidth"/>
      <w:lvlText w:val="(%5)"/>
      <w:lvlJc w:val="left"/>
      <w:pPr>
        <w:tabs>
          <w:tab w:val="num" w:pos="2100"/>
        </w:tabs>
        <w:ind w:left="2100" w:hanging="420"/>
      </w:pPr>
    </w:lvl>
    <w:lvl w:ilvl="5" w:tplc="6C685424" w:tentative="1">
      <w:start w:val="1"/>
      <w:numFmt w:val="decimalEnclosedCircle"/>
      <w:lvlText w:val="%6"/>
      <w:lvlJc w:val="left"/>
      <w:pPr>
        <w:tabs>
          <w:tab w:val="num" w:pos="2520"/>
        </w:tabs>
        <w:ind w:left="2520" w:hanging="420"/>
      </w:pPr>
    </w:lvl>
    <w:lvl w:ilvl="6" w:tplc="51442408" w:tentative="1">
      <w:start w:val="1"/>
      <w:numFmt w:val="decimal"/>
      <w:lvlText w:val="%7."/>
      <w:lvlJc w:val="left"/>
      <w:pPr>
        <w:tabs>
          <w:tab w:val="num" w:pos="2940"/>
        </w:tabs>
        <w:ind w:left="2940" w:hanging="420"/>
      </w:pPr>
    </w:lvl>
    <w:lvl w:ilvl="7" w:tplc="CFA2107A" w:tentative="1">
      <w:start w:val="1"/>
      <w:numFmt w:val="aiueoFullWidth"/>
      <w:lvlText w:val="(%8)"/>
      <w:lvlJc w:val="left"/>
      <w:pPr>
        <w:tabs>
          <w:tab w:val="num" w:pos="3360"/>
        </w:tabs>
        <w:ind w:left="3360" w:hanging="420"/>
      </w:pPr>
    </w:lvl>
    <w:lvl w:ilvl="8" w:tplc="835AA9B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9"/>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C9"/>
    <w:rsid w:val="00002DB9"/>
    <w:rsid w:val="0001772E"/>
    <w:rsid w:val="00032FFD"/>
    <w:rsid w:val="00090EDB"/>
    <w:rsid w:val="000B44E2"/>
    <w:rsid w:val="000C4A56"/>
    <w:rsid w:val="000C6191"/>
    <w:rsid w:val="000E5236"/>
    <w:rsid w:val="00117D28"/>
    <w:rsid w:val="001A7269"/>
    <w:rsid w:val="001B7AC9"/>
    <w:rsid w:val="001F19DB"/>
    <w:rsid w:val="00206F83"/>
    <w:rsid w:val="00255F4C"/>
    <w:rsid w:val="0029109E"/>
    <w:rsid w:val="00301544"/>
    <w:rsid w:val="0030677B"/>
    <w:rsid w:val="003177C5"/>
    <w:rsid w:val="003C107A"/>
    <w:rsid w:val="003C4ACB"/>
    <w:rsid w:val="00420652"/>
    <w:rsid w:val="00424292"/>
    <w:rsid w:val="00480339"/>
    <w:rsid w:val="00492E05"/>
    <w:rsid w:val="00494253"/>
    <w:rsid w:val="004A5F19"/>
    <w:rsid w:val="004B2A76"/>
    <w:rsid w:val="004D2E57"/>
    <w:rsid w:val="004E5BF4"/>
    <w:rsid w:val="004F5D3F"/>
    <w:rsid w:val="00544456"/>
    <w:rsid w:val="0055675C"/>
    <w:rsid w:val="00597454"/>
    <w:rsid w:val="005B6F31"/>
    <w:rsid w:val="00611F30"/>
    <w:rsid w:val="006719BA"/>
    <w:rsid w:val="006803BF"/>
    <w:rsid w:val="00694FCF"/>
    <w:rsid w:val="006A058B"/>
    <w:rsid w:val="006E15A9"/>
    <w:rsid w:val="006F1358"/>
    <w:rsid w:val="007170AA"/>
    <w:rsid w:val="007232EA"/>
    <w:rsid w:val="00750B66"/>
    <w:rsid w:val="007A0028"/>
    <w:rsid w:val="007C191C"/>
    <w:rsid w:val="007C6543"/>
    <w:rsid w:val="007C66DB"/>
    <w:rsid w:val="00811909"/>
    <w:rsid w:val="00813281"/>
    <w:rsid w:val="00820D98"/>
    <w:rsid w:val="0082561E"/>
    <w:rsid w:val="0084541F"/>
    <w:rsid w:val="008607D3"/>
    <w:rsid w:val="00860DB4"/>
    <w:rsid w:val="0087245E"/>
    <w:rsid w:val="00884BFE"/>
    <w:rsid w:val="00894AA7"/>
    <w:rsid w:val="008A6A31"/>
    <w:rsid w:val="008B0661"/>
    <w:rsid w:val="008C39F1"/>
    <w:rsid w:val="008D19C9"/>
    <w:rsid w:val="0092236F"/>
    <w:rsid w:val="009437E9"/>
    <w:rsid w:val="00977296"/>
    <w:rsid w:val="009B5B41"/>
    <w:rsid w:val="009C5163"/>
    <w:rsid w:val="009D3E63"/>
    <w:rsid w:val="00A11BFA"/>
    <w:rsid w:val="00A20D58"/>
    <w:rsid w:val="00A359E6"/>
    <w:rsid w:val="00AA60BB"/>
    <w:rsid w:val="00AB0EAB"/>
    <w:rsid w:val="00AB3EC7"/>
    <w:rsid w:val="00AC4C5F"/>
    <w:rsid w:val="00AC762F"/>
    <w:rsid w:val="00B05F51"/>
    <w:rsid w:val="00B10705"/>
    <w:rsid w:val="00B24537"/>
    <w:rsid w:val="00B90D75"/>
    <w:rsid w:val="00C21354"/>
    <w:rsid w:val="00C235EC"/>
    <w:rsid w:val="00C76E84"/>
    <w:rsid w:val="00C9691F"/>
    <w:rsid w:val="00CD3DCC"/>
    <w:rsid w:val="00CF36C7"/>
    <w:rsid w:val="00D256DE"/>
    <w:rsid w:val="00D5412C"/>
    <w:rsid w:val="00D72014"/>
    <w:rsid w:val="00D74515"/>
    <w:rsid w:val="00D94D68"/>
    <w:rsid w:val="00DC452E"/>
    <w:rsid w:val="00DC75C0"/>
    <w:rsid w:val="00E00F0D"/>
    <w:rsid w:val="00E04756"/>
    <w:rsid w:val="00E942F5"/>
    <w:rsid w:val="00ED68CF"/>
    <w:rsid w:val="00EF0125"/>
    <w:rsid w:val="00F2102B"/>
    <w:rsid w:val="00F5675D"/>
    <w:rsid w:val="00F8360B"/>
    <w:rsid w:val="00FB50E3"/>
    <w:rsid w:val="00FD15EA"/>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_x0000_s1036"/>
        <o:r id="V:Rule2" type="callout" idref="#_x0000_s1037"/>
        <o:r id="V:Rule3" type="callout" idref="#_x0000_s1038"/>
        <o:r id="V:Rule4" type="callout" idref="#_x0000_s1039"/>
        <o:r id="V:Rule5" type="callout" idref="#_x0000_s1040"/>
        <o:r id="V:Rule6" type="callout" idref="#_x0000_s1041"/>
      </o:rules>
    </o:shapelayout>
  </w:shapeDefaults>
  <w:decimalSymbol w:val="."/>
  <w:listSeparator w:val=","/>
  <w14:docId w14:val="346ECCD6"/>
  <w15:chartTrackingRefBased/>
  <w15:docId w15:val="{61D6A960-FA56-4DF1-A05B-E5D0E7F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117D28"/>
    <w:pPr>
      <w:tabs>
        <w:tab w:val="center" w:pos="4252"/>
        <w:tab w:val="right" w:pos="8504"/>
      </w:tabs>
      <w:snapToGrid w:val="0"/>
    </w:pPr>
  </w:style>
  <w:style w:type="character" w:customStyle="1" w:styleId="a5">
    <w:name w:val="ヘッダー (文字)"/>
    <w:link w:val="a4"/>
    <w:uiPriority w:val="99"/>
    <w:rsid w:val="00117D28"/>
    <w:rPr>
      <w:kern w:val="2"/>
      <w:sz w:val="21"/>
    </w:rPr>
  </w:style>
  <w:style w:type="paragraph" w:styleId="a6">
    <w:name w:val="footer"/>
    <w:basedOn w:val="a"/>
    <w:link w:val="a7"/>
    <w:uiPriority w:val="99"/>
    <w:unhideWhenUsed/>
    <w:rsid w:val="00117D28"/>
    <w:pPr>
      <w:tabs>
        <w:tab w:val="center" w:pos="4252"/>
        <w:tab w:val="right" w:pos="8504"/>
      </w:tabs>
      <w:snapToGrid w:val="0"/>
    </w:pPr>
  </w:style>
  <w:style w:type="character" w:customStyle="1" w:styleId="a7">
    <w:name w:val="フッター (文字)"/>
    <w:link w:val="a6"/>
    <w:uiPriority w:val="99"/>
    <w:rsid w:val="00117D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807</Words>
  <Characters>4602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5</cp:revision>
  <cp:lastPrinted>2013-12-25T02:50:00Z</cp:lastPrinted>
  <dcterms:created xsi:type="dcterms:W3CDTF">2017-03-23T04:20:00Z</dcterms:created>
  <dcterms:modified xsi:type="dcterms:W3CDTF">2024-05-30T04:52:00Z</dcterms:modified>
</cp:coreProperties>
</file>