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C4453D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CA26BF">
        <w:rPr>
          <w:rFonts w:hAnsi="ＭＳ Ｐ明朝" w:hint="eastAsia"/>
        </w:rPr>
        <w:t>ニンニクの品種判別マーカー開発業務</w:t>
      </w:r>
      <w:r>
        <w:rPr>
          <w:rFonts w:asciiTheme="minorEastAsia" w:eastAsiaTheme="minorEastAsia" w:hAnsiTheme="minorEastAsia" w:hint="eastAsia"/>
        </w:rPr>
        <w:t>」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A26BF">
        <w:rPr>
          <w:rFonts w:asciiTheme="minorEastAsia" w:eastAsiaTheme="minorEastAsia" w:hAnsiTheme="minorEastAsia" w:hint="eastAsia"/>
        </w:rPr>
        <w:t xml:space="preserve">　７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5429C9" w:rsidP="00D120A4">
      <w:pPr>
        <w:ind w:firstLineChars="200" w:firstLine="3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香川県農業試験場長</w:t>
      </w:r>
      <w:r w:rsidR="00860BCE" w:rsidRPr="001B44F5">
        <w:rPr>
          <w:rFonts w:asciiTheme="minorEastAsia" w:eastAsiaTheme="minorEastAsia" w:hAnsiTheme="minorEastAsia" w:hint="eastAsia"/>
        </w:rPr>
        <w:t xml:space="preserve">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C4453D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CA26BF">
        <w:rPr>
          <w:rFonts w:hAnsi="ＭＳ Ｐ明朝" w:hint="eastAsia"/>
        </w:rPr>
        <w:t>ニンニクの品種判別マーカー開発業務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」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</w:t>
      </w:r>
      <w:r w:rsidR="008E18E2">
        <w:rPr>
          <w:rFonts w:asciiTheme="minorEastAsia" w:eastAsiaTheme="minorEastAsia" w:hAnsiTheme="minorEastAsia" w:hint="eastAsia"/>
        </w:rPr>
        <w:t>または、香川県税の納税義務の無い者</w:t>
      </w:r>
      <w:r w:rsidRPr="001B44F5">
        <w:rPr>
          <w:rFonts w:asciiTheme="minorEastAsia" w:eastAsiaTheme="minorEastAsia" w:hAnsiTheme="minorEastAsia" w:hint="eastAsia"/>
        </w:rPr>
        <w:t>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21FF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29C9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8"/>
    <w:rsid w:val="0087211F"/>
    <w:rsid w:val="0089504F"/>
    <w:rsid w:val="00895D3A"/>
    <w:rsid w:val="008B792C"/>
    <w:rsid w:val="008C706A"/>
    <w:rsid w:val="008D216F"/>
    <w:rsid w:val="008E054A"/>
    <w:rsid w:val="008E18E2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4453D"/>
    <w:rsid w:val="00C55990"/>
    <w:rsid w:val="00C979ED"/>
    <w:rsid w:val="00CA26BF"/>
    <w:rsid w:val="00CB1E2C"/>
    <w:rsid w:val="00CC7F1C"/>
    <w:rsid w:val="00CD2758"/>
    <w:rsid w:val="00CF73E7"/>
    <w:rsid w:val="00D10E24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94C4A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921DE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2B6737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SG16361のC20-2570</cp:lastModifiedBy>
  <cp:revision>3</cp:revision>
  <cp:lastPrinted>2021-05-13T08:03:00Z</cp:lastPrinted>
  <dcterms:created xsi:type="dcterms:W3CDTF">2025-07-08T02:51:00Z</dcterms:created>
  <dcterms:modified xsi:type="dcterms:W3CDTF">2025-07-08T02:53:00Z</dcterms:modified>
</cp:coreProperties>
</file>