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C17" w:rsidRPr="000D0CB0" w:rsidRDefault="004C1C17" w:rsidP="004C1C17">
      <w:pPr>
        <w:jc w:val="center"/>
        <w:rPr>
          <w:rFonts w:asciiTheme="minorEastAsia" w:hAnsiTheme="minorEastAsia"/>
        </w:rPr>
      </w:pPr>
      <w:r w:rsidRPr="000D0CB0">
        <w:rPr>
          <w:rFonts w:asciiTheme="minorEastAsia" w:hAnsiTheme="minorEastAsia" w:hint="eastAsia"/>
          <w:sz w:val="24"/>
        </w:rPr>
        <w:t>香川県</w:t>
      </w:r>
      <w:r w:rsidR="003B5A8F" w:rsidRPr="000D0CB0">
        <w:rPr>
          <w:rFonts w:asciiTheme="minorEastAsia" w:hAnsiTheme="minorEastAsia" w:hint="eastAsia"/>
          <w:sz w:val="24"/>
        </w:rPr>
        <w:t>安全・安心まちづくり</w:t>
      </w:r>
      <w:r w:rsidRPr="000D0CB0">
        <w:rPr>
          <w:rFonts w:asciiTheme="minorEastAsia" w:hAnsiTheme="minorEastAsia" w:hint="eastAsia"/>
          <w:sz w:val="24"/>
        </w:rPr>
        <w:t>アドバイザー派遣実施要綱</w:t>
      </w:r>
    </w:p>
    <w:p w:rsidR="004C1C17" w:rsidRPr="000D0CB0" w:rsidRDefault="004C1C17" w:rsidP="004C1C17">
      <w:pPr>
        <w:rPr>
          <w:rFonts w:asciiTheme="minorEastAsia" w:hAnsiTheme="minorEastAsia"/>
        </w:rPr>
      </w:pPr>
    </w:p>
    <w:p w:rsidR="004C1C17" w:rsidRPr="000D0CB0" w:rsidRDefault="004C1C17" w:rsidP="004C1C17">
      <w:pPr>
        <w:ind w:firstLineChars="100" w:firstLine="210"/>
        <w:rPr>
          <w:rFonts w:asciiTheme="minorEastAsia" w:hAnsiTheme="minorEastAsia"/>
        </w:rPr>
      </w:pPr>
      <w:r w:rsidRPr="000D0CB0">
        <w:rPr>
          <w:rFonts w:asciiTheme="minorEastAsia" w:hAnsiTheme="minorEastAsia" w:hint="eastAsia"/>
        </w:rPr>
        <w:t>（目的）</w:t>
      </w:r>
    </w:p>
    <w:p w:rsidR="004C1C17" w:rsidRPr="000D0CB0" w:rsidRDefault="004C1C17" w:rsidP="004C1C17">
      <w:pPr>
        <w:ind w:left="210" w:hangingChars="100" w:hanging="210"/>
        <w:rPr>
          <w:rFonts w:asciiTheme="minorEastAsia" w:hAnsiTheme="minorEastAsia"/>
        </w:rPr>
      </w:pPr>
      <w:r w:rsidRPr="000D0CB0">
        <w:rPr>
          <w:rFonts w:asciiTheme="minorEastAsia" w:hAnsiTheme="minorEastAsia" w:hint="eastAsia"/>
        </w:rPr>
        <w:t xml:space="preserve">第１条　</w:t>
      </w:r>
      <w:r w:rsidR="00B03E9F" w:rsidRPr="000D0CB0">
        <w:rPr>
          <w:rFonts w:asciiTheme="minorEastAsia" w:hAnsiTheme="minorEastAsia" w:hint="eastAsia"/>
        </w:rPr>
        <w:t>この要綱は、</w:t>
      </w:r>
      <w:r w:rsidR="00AD46A0" w:rsidRPr="000D0CB0">
        <w:rPr>
          <w:rFonts w:asciiTheme="minorEastAsia" w:hAnsiTheme="minorEastAsia" w:hint="eastAsia"/>
        </w:rPr>
        <w:t>香川県</w:t>
      </w:r>
      <w:r w:rsidR="003B5A8F" w:rsidRPr="000D0CB0">
        <w:rPr>
          <w:rFonts w:asciiTheme="minorEastAsia" w:hAnsiTheme="minorEastAsia" w:hint="eastAsia"/>
        </w:rPr>
        <w:t>安全・安心まちづくり</w:t>
      </w:r>
      <w:r w:rsidR="00AD46A0" w:rsidRPr="000D0CB0">
        <w:rPr>
          <w:rFonts w:asciiTheme="minorEastAsia" w:hAnsiTheme="minorEastAsia" w:hint="eastAsia"/>
        </w:rPr>
        <w:t>アドバイザー（以下</w:t>
      </w:r>
      <w:r w:rsidRPr="000D0CB0">
        <w:rPr>
          <w:rFonts w:asciiTheme="minorEastAsia" w:hAnsiTheme="minorEastAsia" w:hint="eastAsia"/>
        </w:rPr>
        <w:t>「アドバイザー」という。）を設置し、</w:t>
      </w:r>
      <w:r w:rsidR="00C06E27" w:rsidRPr="000D0CB0">
        <w:rPr>
          <w:rFonts w:ascii="ＭＳ 明朝" w:eastAsia="ＭＳ 明朝" w:hAnsi="ＭＳ 明朝" w:hint="eastAsia"/>
          <w:szCs w:val="24"/>
        </w:rPr>
        <w:t>自主防犯活動に取り組み、</w:t>
      </w:r>
      <w:r w:rsidR="003833CA" w:rsidRPr="000D0CB0">
        <w:rPr>
          <w:rFonts w:ascii="ＭＳ 明朝" w:eastAsia="ＭＳ 明朝" w:hAnsi="ＭＳ 明朝" w:hint="eastAsia"/>
          <w:szCs w:val="24"/>
        </w:rPr>
        <w:t>又は取り組もうとしている団体等に</w:t>
      </w:r>
      <w:r w:rsidR="00536B3A" w:rsidRPr="000D0CB0">
        <w:rPr>
          <w:rFonts w:ascii="ＭＳ 明朝" w:eastAsia="ＭＳ 明朝" w:hAnsi="ＭＳ 明朝" w:hint="eastAsia"/>
          <w:szCs w:val="24"/>
        </w:rPr>
        <w:t>アドバイザーを</w:t>
      </w:r>
      <w:r w:rsidR="007E3A32" w:rsidRPr="000D0CB0">
        <w:rPr>
          <w:rFonts w:ascii="ＭＳ 明朝" w:eastAsia="ＭＳ 明朝" w:hAnsi="ＭＳ 明朝" w:hint="eastAsia"/>
          <w:szCs w:val="24"/>
        </w:rPr>
        <w:t>講師として</w:t>
      </w:r>
      <w:r w:rsidR="003833CA" w:rsidRPr="000D0CB0">
        <w:rPr>
          <w:rFonts w:ascii="ＭＳ 明朝" w:eastAsia="ＭＳ 明朝" w:hAnsi="ＭＳ 明朝" w:hint="eastAsia"/>
          <w:szCs w:val="24"/>
        </w:rPr>
        <w:t>派遣し、</w:t>
      </w:r>
      <w:r w:rsidR="00DD215A" w:rsidRPr="000D0CB0">
        <w:rPr>
          <w:rFonts w:ascii="ＭＳ 明朝" w:eastAsia="ＭＳ 明朝" w:hAnsi="ＭＳ 明朝" w:hint="eastAsia"/>
          <w:szCs w:val="24"/>
        </w:rPr>
        <w:t>指導</w:t>
      </w:r>
      <w:r w:rsidR="00F30B6A" w:rsidRPr="000D0CB0">
        <w:rPr>
          <w:rFonts w:ascii="ＭＳ 明朝" w:eastAsia="ＭＳ 明朝" w:hAnsi="ＭＳ 明朝" w:hint="eastAsia"/>
          <w:szCs w:val="24"/>
        </w:rPr>
        <w:t>及び</w:t>
      </w:r>
      <w:r w:rsidR="003833CA" w:rsidRPr="000D0CB0">
        <w:rPr>
          <w:rFonts w:ascii="ＭＳ 明朝" w:eastAsia="ＭＳ 明朝" w:hAnsi="ＭＳ 明朝" w:hint="eastAsia"/>
          <w:szCs w:val="24"/>
        </w:rPr>
        <w:t>助言</w:t>
      </w:r>
      <w:r w:rsidR="00DD215A" w:rsidRPr="000D0CB0">
        <w:rPr>
          <w:rFonts w:ascii="ＭＳ 明朝" w:eastAsia="ＭＳ 明朝" w:hAnsi="ＭＳ 明朝" w:hint="eastAsia"/>
          <w:szCs w:val="24"/>
        </w:rPr>
        <w:t>を行うことで、犯罪のない安全で安心なまちづくりに向けた自主的な活動を促進する</w:t>
      </w:r>
      <w:r w:rsidRPr="000D0CB0">
        <w:rPr>
          <w:rFonts w:asciiTheme="minorEastAsia" w:hAnsiTheme="minorEastAsia" w:hint="eastAsia"/>
        </w:rPr>
        <w:t>ことを目的とする。</w:t>
      </w:r>
    </w:p>
    <w:p w:rsidR="004C1C17" w:rsidRPr="000D0CB0" w:rsidRDefault="004C1C17" w:rsidP="004C1C17">
      <w:pPr>
        <w:rPr>
          <w:rFonts w:asciiTheme="minorEastAsia" w:hAnsiTheme="minorEastAsia"/>
        </w:rPr>
      </w:pPr>
    </w:p>
    <w:p w:rsidR="004C1C17" w:rsidRPr="000D0CB0" w:rsidRDefault="004C1C17" w:rsidP="004C1C17">
      <w:pPr>
        <w:ind w:firstLineChars="100" w:firstLine="210"/>
        <w:rPr>
          <w:rFonts w:asciiTheme="minorEastAsia" w:hAnsiTheme="minorEastAsia"/>
        </w:rPr>
      </w:pPr>
      <w:r w:rsidRPr="000D0CB0">
        <w:rPr>
          <w:rFonts w:asciiTheme="minorEastAsia" w:hAnsiTheme="minorEastAsia" w:hint="eastAsia"/>
        </w:rPr>
        <w:t>（アドバイザーの委嘱）</w:t>
      </w:r>
    </w:p>
    <w:p w:rsidR="00B11002" w:rsidRPr="000D0CB0" w:rsidRDefault="004C1C17" w:rsidP="00BA6CCD">
      <w:pPr>
        <w:ind w:left="210" w:hangingChars="100" w:hanging="210"/>
        <w:rPr>
          <w:rFonts w:asciiTheme="minorEastAsia" w:hAnsiTheme="minorEastAsia"/>
        </w:rPr>
      </w:pPr>
      <w:r w:rsidRPr="000D0CB0">
        <w:rPr>
          <w:rFonts w:asciiTheme="minorEastAsia" w:hAnsiTheme="minorEastAsia" w:hint="eastAsia"/>
        </w:rPr>
        <w:t>第２条　県は、</w:t>
      </w:r>
      <w:r w:rsidR="0079691F" w:rsidRPr="000D0CB0">
        <w:rPr>
          <w:rFonts w:asciiTheme="minorEastAsia" w:hAnsiTheme="minorEastAsia" w:hint="eastAsia"/>
        </w:rPr>
        <w:t>防犯に関する</w:t>
      </w:r>
      <w:r w:rsidR="00301F7B">
        <w:rPr>
          <w:rFonts w:asciiTheme="minorEastAsia" w:hAnsiTheme="minorEastAsia" w:hint="eastAsia"/>
        </w:rPr>
        <w:t>豊富な</w:t>
      </w:r>
      <w:r w:rsidR="002718DE">
        <w:rPr>
          <w:rFonts w:asciiTheme="minorEastAsia" w:hAnsiTheme="minorEastAsia" w:hint="eastAsia"/>
        </w:rPr>
        <w:t>知識と</w:t>
      </w:r>
      <w:r w:rsidR="0079691F" w:rsidRPr="000D0CB0">
        <w:rPr>
          <w:rFonts w:asciiTheme="minorEastAsia" w:hAnsiTheme="minorEastAsia" w:hint="eastAsia"/>
        </w:rPr>
        <w:t>経験を</w:t>
      </w:r>
      <w:r w:rsidR="00A44AA4" w:rsidRPr="000D0CB0">
        <w:rPr>
          <w:rFonts w:asciiTheme="minorEastAsia" w:hAnsiTheme="minorEastAsia" w:hint="eastAsia"/>
        </w:rPr>
        <w:t>有する</w:t>
      </w:r>
      <w:r w:rsidR="008F01C2" w:rsidRPr="000D0CB0">
        <w:rPr>
          <w:rFonts w:asciiTheme="minorEastAsia" w:hAnsiTheme="minorEastAsia" w:hint="eastAsia"/>
        </w:rPr>
        <w:t>者</w:t>
      </w:r>
      <w:r w:rsidR="00A44AA4" w:rsidRPr="000D0CB0">
        <w:rPr>
          <w:rFonts w:asciiTheme="minorEastAsia" w:hAnsiTheme="minorEastAsia" w:hint="eastAsia"/>
        </w:rPr>
        <w:t>をアドバイザーに委嘱する。</w:t>
      </w:r>
    </w:p>
    <w:p w:rsidR="004C1C17" w:rsidRPr="000D0CB0" w:rsidRDefault="00B11002" w:rsidP="00BA6CCD">
      <w:pPr>
        <w:ind w:left="210" w:hangingChars="100" w:hanging="210"/>
        <w:rPr>
          <w:rFonts w:asciiTheme="minorEastAsia" w:hAnsiTheme="minorEastAsia"/>
        </w:rPr>
      </w:pPr>
      <w:r w:rsidRPr="000D0CB0">
        <w:rPr>
          <w:rFonts w:asciiTheme="minorEastAsia" w:hAnsiTheme="minorEastAsia" w:hint="eastAsia"/>
        </w:rPr>
        <w:t xml:space="preserve">２　</w:t>
      </w:r>
      <w:r w:rsidR="004A1374" w:rsidRPr="000D0CB0">
        <w:rPr>
          <w:rFonts w:asciiTheme="minorEastAsia" w:hAnsiTheme="minorEastAsia" w:hint="eastAsia"/>
        </w:rPr>
        <w:t>県は、</w:t>
      </w:r>
      <w:r w:rsidRPr="000D0CB0">
        <w:rPr>
          <w:rFonts w:asciiTheme="minorEastAsia" w:hAnsiTheme="minorEastAsia" w:hint="eastAsia"/>
        </w:rPr>
        <w:t>アドバイザーを委嘱する場合、</w:t>
      </w:r>
      <w:r w:rsidR="004A1374" w:rsidRPr="000D0CB0">
        <w:rPr>
          <w:rFonts w:asciiTheme="minorEastAsia" w:hAnsiTheme="minorEastAsia" w:hint="eastAsia"/>
        </w:rPr>
        <w:t>アドバイザーに</w:t>
      </w:r>
      <w:r w:rsidRPr="000D0CB0">
        <w:rPr>
          <w:rFonts w:asciiTheme="minorEastAsia" w:hAnsiTheme="minorEastAsia" w:hint="eastAsia"/>
        </w:rPr>
        <w:t>委嘱状（様式第１号）を交付し</w:t>
      </w:r>
      <w:r w:rsidR="00A44AA4" w:rsidRPr="000D0CB0">
        <w:rPr>
          <w:rFonts w:asciiTheme="minorEastAsia" w:hAnsiTheme="minorEastAsia" w:hint="eastAsia"/>
        </w:rPr>
        <w:t>、</w:t>
      </w:r>
      <w:r w:rsidR="00893737" w:rsidRPr="000D0CB0">
        <w:rPr>
          <w:rFonts w:asciiTheme="minorEastAsia" w:hAnsiTheme="minorEastAsia" w:hint="eastAsia"/>
        </w:rPr>
        <w:t>「</w:t>
      </w:r>
      <w:r w:rsidR="00BA6CCD" w:rsidRPr="000D0CB0">
        <w:rPr>
          <w:rFonts w:asciiTheme="minorEastAsia" w:hAnsiTheme="minorEastAsia" w:hint="eastAsia"/>
        </w:rPr>
        <w:t>香川県安全・安心まちづくり</w:t>
      </w:r>
      <w:r w:rsidRPr="000D0CB0">
        <w:rPr>
          <w:rFonts w:asciiTheme="minorEastAsia" w:hAnsiTheme="minorEastAsia" w:hint="eastAsia"/>
        </w:rPr>
        <w:t>アドバイザー名簿</w:t>
      </w:r>
      <w:r w:rsidR="00893737" w:rsidRPr="000D0CB0">
        <w:rPr>
          <w:rFonts w:asciiTheme="minorEastAsia" w:hAnsiTheme="minorEastAsia" w:hint="eastAsia"/>
        </w:rPr>
        <w:t>」</w:t>
      </w:r>
      <w:r w:rsidR="00A44AA4" w:rsidRPr="000D0CB0">
        <w:rPr>
          <w:rFonts w:asciiTheme="minorEastAsia" w:hAnsiTheme="minorEastAsia" w:hint="eastAsia"/>
        </w:rPr>
        <w:t>（様式第２号）</w:t>
      </w:r>
      <w:r w:rsidRPr="000D0CB0">
        <w:rPr>
          <w:rFonts w:asciiTheme="minorEastAsia" w:hAnsiTheme="minorEastAsia" w:hint="eastAsia"/>
        </w:rPr>
        <w:t>に登録</w:t>
      </w:r>
      <w:r w:rsidR="00A44AA4" w:rsidRPr="000D0CB0">
        <w:rPr>
          <w:rFonts w:asciiTheme="minorEastAsia" w:hAnsiTheme="minorEastAsia" w:hint="eastAsia"/>
        </w:rPr>
        <w:t>するものとする。</w:t>
      </w:r>
    </w:p>
    <w:p w:rsidR="0075438A" w:rsidRPr="000D0CB0" w:rsidRDefault="0075438A" w:rsidP="004C1C17">
      <w:pPr>
        <w:ind w:left="210" w:hangingChars="100" w:hanging="210"/>
        <w:rPr>
          <w:rFonts w:asciiTheme="minorEastAsia" w:hAnsiTheme="minorEastAsia"/>
        </w:rPr>
      </w:pPr>
    </w:p>
    <w:p w:rsidR="004C1C17" w:rsidRPr="000D0CB0" w:rsidRDefault="004C1C17" w:rsidP="004C1C17">
      <w:pPr>
        <w:rPr>
          <w:rFonts w:asciiTheme="minorEastAsia" w:hAnsiTheme="minorEastAsia"/>
        </w:rPr>
      </w:pPr>
      <w:r w:rsidRPr="000D0CB0">
        <w:rPr>
          <w:rFonts w:asciiTheme="minorEastAsia" w:hAnsiTheme="minorEastAsia" w:hint="eastAsia"/>
        </w:rPr>
        <w:t xml:space="preserve">　（アドバイザーの活動内容）</w:t>
      </w:r>
    </w:p>
    <w:p w:rsidR="006D11C4" w:rsidRPr="000D0CB0" w:rsidRDefault="004C1C17" w:rsidP="004C1C17">
      <w:pPr>
        <w:rPr>
          <w:rFonts w:asciiTheme="minorEastAsia" w:hAnsiTheme="minorEastAsia"/>
        </w:rPr>
      </w:pPr>
      <w:r w:rsidRPr="000D0CB0">
        <w:rPr>
          <w:rFonts w:asciiTheme="minorEastAsia" w:hAnsiTheme="minorEastAsia" w:hint="eastAsia"/>
        </w:rPr>
        <w:t>第</w:t>
      </w:r>
      <w:r w:rsidR="00AD46A0" w:rsidRPr="000D0CB0">
        <w:rPr>
          <w:rFonts w:asciiTheme="minorEastAsia" w:hAnsiTheme="minorEastAsia" w:hint="eastAsia"/>
        </w:rPr>
        <w:t>３条　アドバイザーの活動内容は、次の各号のとおり</w:t>
      </w:r>
      <w:r w:rsidRPr="000D0CB0">
        <w:rPr>
          <w:rFonts w:asciiTheme="minorEastAsia" w:hAnsiTheme="minorEastAsia" w:hint="eastAsia"/>
        </w:rPr>
        <w:t>とする。</w:t>
      </w:r>
    </w:p>
    <w:p w:rsidR="0022425D" w:rsidRPr="000D0CB0" w:rsidRDefault="0022425D" w:rsidP="006D11C4">
      <w:pPr>
        <w:rPr>
          <w:rFonts w:asciiTheme="minorEastAsia" w:hAnsiTheme="minorEastAsia"/>
        </w:rPr>
      </w:pPr>
      <w:r w:rsidRPr="000D0CB0">
        <w:rPr>
          <w:rFonts w:asciiTheme="minorEastAsia" w:hAnsiTheme="minorEastAsia" w:hint="eastAsia"/>
        </w:rPr>
        <w:t>（１）</w:t>
      </w:r>
      <w:r w:rsidR="00DF5FC4" w:rsidRPr="000D0CB0">
        <w:rPr>
          <w:rFonts w:ascii="ＭＳ 明朝" w:eastAsia="ＭＳ 明朝" w:hAnsi="ＭＳ 明朝" w:hint="eastAsia"/>
        </w:rPr>
        <w:t>活動事例</w:t>
      </w:r>
      <w:r w:rsidR="00147005" w:rsidRPr="000D0CB0">
        <w:rPr>
          <w:rFonts w:ascii="ＭＳ 明朝" w:eastAsia="ＭＳ 明朝" w:hAnsi="ＭＳ 明朝" w:hint="eastAsia"/>
        </w:rPr>
        <w:t>紹介</w:t>
      </w:r>
      <w:r w:rsidR="00DF5FC4" w:rsidRPr="000D0CB0">
        <w:rPr>
          <w:rFonts w:ascii="ＭＳ 明朝" w:eastAsia="ＭＳ 明朝" w:hAnsi="ＭＳ 明朝" w:hint="eastAsia"/>
        </w:rPr>
        <w:t>等</w:t>
      </w:r>
      <w:r w:rsidR="00147005" w:rsidRPr="000D0CB0">
        <w:rPr>
          <w:rFonts w:ascii="ＭＳ 明朝" w:eastAsia="ＭＳ 明朝" w:hAnsi="ＭＳ 明朝" w:hint="eastAsia"/>
        </w:rPr>
        <w:t>を通じた</w:t>
      </w:r>
      <w:r w:rsidR="00DF5FC4" w:rsidRPr="000D0CB0">
        <w:rPr>
          <w:rFonts w:ascii="ＭＳ 明朝" w:eastAsia="ＭＳ 明朝" w:hAnsi="ＭＳ 明朝" w:hint="eastAsia"/>
        </w:rPr>
        <w:t>組織結成</w:t>
      </w:r>
      <w:r w:rsidR="00F30B6A" w:rsidRPr="000D0CB0">
        <w:rPr>
          <w:rFonts w:ascii="ＭＳ 明朝" w:eastAsia="ＭＳ 明朝" w:hAnsi="ＭＳ 明朝" w:hint="eastAsia"/>
        </w:rPr>
        <w:t>及び</w:t>
      </w:r>
      <w:r w:rsidR="00DF5FC4" w:rsidRPr="000D0CB0">
        <w:rPr>
          <w:rFonts w:ascii="ＭＳ 明朝" w:eastAsia="ＭＳ 明朝" w:hAnsi="ＭＳ 明朝" w:hint="eastAsia"/>
        </w:rPr>
        <w:t>活動の活性化のための指導</w:t>
      </w:r>
      <w:r w:rsidR="00F30B6A" w:rsidRPr="000D0CB0">
        <w:rPr>
          <w:rFonts w:ascii="ＭＳ 明朝" w:eastAsia="ＭＳ 明朝" w:hAnsi="ＭＳ 明朝" w:hint="eastAsia"/>
        </w:rPr>
        <w:t>及び</w:t>
      </w:r>
      <w:r w:rsidR="00DF5FC4" w:rsidRPr="000D0CB0">
        <w:rPr>
          <w:rFonts w:ascii="ＭＳ 明朝" w:eastAsia="ＭＳ 明朝" w:hAnsi="ＭＳ 明朝" w:hint="eastAsia"/>
        </w:rPr>
        <w:t>助言</w:t>
      </w:r>
    </w:p>
    <w:p w:rsidR="0022425D" w:rsidRPr="000D0CB0" w:rsidRDefault="0022425D" w:rsidP="006D11C4">
      <w:pPr>
        <w:rPr>
          <w:rFonts w:asciiTheme="minorEastAsia" w:hAnsiTheme="minorEastAsia"/>
        </w:rPr>
      </w:pPr>
      <w:r w:rsidRPr="000D0CB0">
        <w:rPr>
          <w:rFonts w:asciiTheme="minorEastAsia" w:hAnsiTheme="minorEastAsia" w:hint="eastAsia"/>
        </w:rPr>
        <w:t>（２）</w:t>
      </w:r>
      <w:r w:rsidR="00F30B6A" w:rsidRPr="000D0CB0">
        <w:rPr>
          <w:rFonts w:ascii="ＭＳ 明朝" w:eastAsia="ＭＳ 明朝" w:hAnsi="ＭＳ 明朝" w:hint="eastAsia"/>
        </w:rPr>
        <w:t>危険箇所点検による安全マップ作成</w:t>
      </w:r>
      <w:r w:rsidR="00093B8B">
        <w:rPr>
          <w:rFonts w:ascii="ＭＳ 明朝" w:eastAsia="ＭＳ 明朝" w:hAnsi="ＭＳ 明朝" w:hint="eastAsia"/>
        </w:rPr>
        <w:t>及び</w:t>
      </w:r>
      <w:r w:rsidR="00F30B6A" w:rsidRPr="000D0CB0">
        <w:rPr>
          <w:rFonts w:ascii="ＭＳ 明朝" w:eastAsia="ＭＳ 明朝" w:hAnsi="ＭＳ 明朝" w:hint="eastAsia"/>
        </w:rPr>
        <w:t>効果的なパトロール手法の指導及び</w:t>
      </w:r>
      <w:r w:rsidR="00536B3A" w:rsidRPr="000D0CB0">
        <w:rPr>
          <w:rFonts w:ascii="ＭＳ 明朝" w:eastAsia="ＭＳ 明朝" w:hAnsi="ＭＳ 明朝" w:hint="eastAsia"/>
        </w:rPr>
        <w:t>助言</w:t>
      </w:r>
    </w:p>
    <w:p w:rsidR="0022425D" w:rsidRPr="000D0CB0" w:rsidRDefault="0022425D" w:rsidP="006D11C4">
      <w:pPr>
        <w:rPr>
          <w:rFonts w:asciiTheme="minorEastAsia" w:hAnsiTheme="minorEastAsia"/>
          <w:dstrike/>
        </w:rPr>
      </w:pPr>
      <w:r w:rsidRPr="000D0CB0">
        <w:rPr>
          <w:rFonts w:asciiTheme="minorEastAsia" w:hAnsiTheme="minorEastAsia" w:hint="eastAsia"/>
        </w:rPr>
        <w:t>（３）</w:t>
      </w:r>
      <w:r w:rsidR="00F30B6A" w:rsidRPr="000D0CB0">
        <w:rPr>
          <w:rFonts w:ascii="ＭＳ 明朝" w:eastAsia="ＭＳ 明朝" w:hAnsi="ＭＳ 明朝" w:hint="eastAsia"/>
        </w:rPr>
        <w:t>建物の防犯診断及び防犯設備の紹介等による防犯環境設計に関する指導及び</w:t>
      </w:r>
      <w:r w:rsidR="00536B3A" w:rsidRPr="000D0CB0">
        <w:rPr>
          <w:rFonts w:ascii="ＭＳ 明朝" w:eastAsia="ＭＳ 明朝" w:hAnsi="ＭＳ 明朝" w:hint="eastAsia"/>
        </w:rPr>
        <w:t>助言</w:t>
      </w:r>
    </w:p>
    <w:p w:rsidR="004C1C17" w:rsidRPr="000D0CB0" w:rsidRDefault="004C1C17" w:rsidP="004C1C17">
      <w:pPr>
        <w:ind w:leftChars="100" w:left="210"/>
        <w:rPr>
          <w:rFonts w:asciiTheme="minorEastAsia" w:hAnsiTheme="minorEastAsia"/>
        </w:rPr>
      </w:pPr>
    </w:p>
    <w:p w:rsidR="004C1C17" w:rsidRPr="000D0CB0" w:rsidRDefault="003560AC" w:rsidP="003560AC">
      <w:pPr>
        <w:ind w:firstLineChars="100" w:firstLine="210"/>
        <w:rPr>
          <w:rFonts w:asciiTheme="minorEastAsia" w:hAnsiTheme="minorEastAsia"/>
        </w:rPr>
      </w:pPr>
      <w:r w:rsidRPr="000D0CB0">
        <w:rPr>
          <w:rFonts w:asciiTheme="minorEastAsia" w:hAnsiTheme="minorEastAsia" w:hint="eastAsia"/>
        </w:rPr>
        <w:t>（</w:t>
      </w:r>
      <w:r w:rsidR="004C1C17" w:rsidRPr="000D0CB0">
        <w:rPr>
          <w:rFonts w:asciiTheme="minorEastAsia" w:hAnsiTheme="minorEastAsia" w:hint="eastAsia"/>
        </w:rPr>
        <w:t>委嘱期間</w:t>
      </w:r>
      <w:r w:rsidRPr="000D0CB0">
        <w:rPr>
          <w:rFonts w:asciiTheme="minorEastAsia" w:hAnsiTheme="minorEastAsia" w:hint="eastAsia"/>
        </w:rPr>
        <w:t>）</w:t>
      </w:r>
      <w:r w:rsidR="004C1C17" w:rsidRPr="000D0CB0">
        <w:rPr>
          <w:rFonts w:asciiTheme="minorEastAsia" w:hAnsiTheme="minorEastAsia" w:hint="eastAsia"/>
        </w:rPr>
        <w:t xml:space="preserve">　</w:t>
      </w:r>
    </w:p>
    <w:p w:rsidR="004C1C17" w:rsidRPr="000D0CB0" w:rsidRDefault="004C1C17" w:rsidP="004C1C17">
      <w:pPr>
        <w:ind w:left="210" w:hangingChars="100" w:hanging="210"/>
        <w:rPr>
          <w:rFonts w:asciiTheme="minorEastAsia" w:hAnsiTheme="minorEastAsia"/>
        </w:rPr>
      </w:pPr>
      <w:r w:rsidRPr="000D0CB0">
        <w:rPr>
          <w:rFonts w:asciiTheme="minorEastAsia" w:hAnsiTheme="minorEastAsia" w:hint="eastAsia"/>
        </w:rPr>
        <w:t>第４条　アドバイザーの委嘱期間は、委嘱の日から当該日の属する年度の末日までとする。ただし、再委嘱を妨げない。</w:t>
      </w:r>
    </w:p>
    <w:p w:rsidR="004C1C17" w:rsidRPr="000D0CB0" w:rsidRDefault="004C1C17" w:rsidP="004C1C17">
      <w:pPr>
        <w:ind w:left="210" w:hangingChars="100" w:hanging="210"/>
        <w:rPr>
          <w:rFonts w:asciiTheme="minorEastAsia" w:hAnsiTheme="minorEastAsia"/>
        </w:rPr>
      </w:pPr>
    </w:p>
    <w:p w:rsidR="004C1C17" w:rsidRPr="000D0CB0" w:rsidRDefault="003560AC" w:rsidP="003560AC">
      <w:pPr>
        <w:ind w:leftChars="100" w:left="210"/>
        <w:rPr>
          <w:rFonts w:asciiTheme="minorEastAsia" w:hAnsiTheme="minorEastAsia"/>
        </w:rPr>
      </w:pPr>
      <w:r w:rsidRPr="000D0CB0">
        <w:rPr>
          <w:rFonts w:asciiTheme="minorEastAsia" w:hAnsiTheme="minorEastAsia" w:hint="eastAsia"/>
        </w:rPr>
        <w:t>（委嘱の取消し）</w:t>
      </w:r>
    </w:p>
    <w:p w:rsidR="004C1C17" w:rsidRPr="000D0CB0" w:rsidRDefault="004C1C17" w:rsidP="004C1C17">
      <w:pPr>
        <w:ind w:left="210" w:hangingChars="100" w:hanging="210"/>
        <w:rPr>
          <w:rFonts w:asciiTheme="minorEastAsia" w:hAnsiTheme="minorEastAsia"/>
        </w:rPr>
      </w:pPr>
      <w:r w:rsidRPr="000D0CB0">
        <w:rPr>
          <w:rFonts w:asciiTheme="minorEastAsia" w:hAnsiTheme="minorEastAsia" w:hint="eastAsia"/>
        </w:rPr>
        <w:t>第５条　アドバイザーが次の各号のいずれかに該当する場合には、その委嘱を取</w:t>
      </w:r>
      <w:r w:rsidRPr="002718DE">
        <w:rPr>
          <w:rFonts w:asciiTheme="minorEastAsia" w:hAnsiTheme="minorEastAsia" w:hint="eastAsia"/>
        </w:rPr>
        <w:t>り</w:t>
      </w:r>
      <w:r w:rsidRPr="000D0CB0">
        <w:rPr>
          <w:rFonts w:asciiTheme="minorEastAsia" w:hAnsiTheme="minorEastAsia" w:hint="eastAsia"/>
        </w:rPr>
        <w:t>消すことができる。</w:t>
      </w:r>
    </w:p>
    <w:p w:rsidR="004C1C17" w:rsidRPr="000D0CB0" w:rsidRDefault="004C1C17" w:rsidP="004C1C17">
      <w:pPr>
        <w:ind w:left="210" w:hangingChars="100" w:hanging="210"/>
        <w:rPr>
          <w:rFonts w:asciiTheme="minorEastAsia" w:hAnsiTheme="minorEastAsia"/>
        </w:rPr>
      </w:pPr>
      <w:r w:rsidRPr="000D0CB0">
        <w:rPr>
          <w:rFonts w:asciiTheme="minorEastAsia" w:hAnsiTheme="minorEastAsia" w:hint="eastAsia"/>
        </w:rPr>
        <w:t>（１）本人が死亡し、又は本人から辞退する旨の申出があった場合</w:t>
      </w:r>
    </w:p>
    <w:p w:rsidR="004C1C17" w:rsidRPr="000D0CB0" w:rsidRDefault="004C1C17" w:rsidP="004C1C17">
      <w:pPr>
        <w:ind w:left="210" w:hangingChars="100" w:hanging="210"/>
        <w:rPr>
          <w:rFonts w:asciiTheme="minorEastAsia" w:hAnsiTheme="minorEastAsia"/>
        </w:rPr>
      </w:pPr>
      <w:r w:rsidRPr="000D0CB0">
        <w:rPr>
          <w:rFonts w:asciiTheme="minorEastAsia" w:hAnsiTheme="minorEastAsia" w:hint="eastAsia"/>
        </w:rPr>
        <w:t>（２）アドバイザーとしてふさわしくない行為を行ったと認められる場合</w:t>
      </w:r>
    </w:p>
    <w:p w:rsidR="004C1C17" w:rsidRPr="000D0CB0" w:rsidRDefault="004C1C17" w:rsidP="004C1C17">
      <w:pPr>
        <w:rPr>
          <w:rFonts w:asciiTheme="minorEastAsia" w:hAnsiTheme="minorEastAsia"/>
        </w:rPr>
      </w:pPr>
    </w:p>
    <w:p w:rsidR="004C1C17" w:rsidRPr="000D0CB0" w:rsidRDefault="004C1C17" w:rsidP="004C1C17">
      <w:pPr>
        <w:rPr>
          <w:rFonts w:asciiTheme="minorEastAsia" w:hAnsiTheme="minorEastAsia"/>
        </w:rPr>
      </w:pPr>
      <w:r w:rsidRPr="000D0CB0">
        <w:rPr>
          <w:rFonts w:asciiTheme="minorEastAsia" w:hAnsiTheme="minorEastAsia" w:hint="eastAsia"/>
        </w:rPr>
        <w:t xml:space="preserve">　（アドバイザーの派遣対象）</w:t>
      </w:r>
    </w:p>
    <w:p w:rsidR="004C1C17" w:rsidRPr="000D0CB0" w:rsidRDefault="004C1C17" w:rsidP="004C1C17">
      <w:pPr>
        <w:ind w:left="210" w:hangingChars="100" w:hanging="210"/>
        <w:rPr>
          <w:rFonts w:asciiTheme="minorEastAsia" w:hAnsiTheme="minorEastAsia"/>
        </w:rPr>
      </w:pPr>
      <w:r w:rsidRPr="000D0CB0">
        <w:rPr>
          <w:rFonts w:asciiTheme="minorEastAsia" w:hAnsiTheme="minorEastAsia" w:hint="eastAsia"/>
        </w:rPr>
        <w:t>第６条　アドバイザーの派遣を申請することができる団体等は、次の各号のいずれかに該当するものとする。</w:t>
      </w:r>
    </w:p>
    <w:p w:rsidR="004C1C17" w:rsidRPr="000D0CB0" w:rsidRDefault="00A44AA4" w:rsidP="00F6261C">
      <w:pPr>
        <w:ind w:left="420" w:hangingChars="200" w:hanging="420"/>
        <w:rPr>
          <w:rFonts w:asciiTheme="minorEastAsia" w:hAnsiTheme="minorEastAsia"/>
        </w:rPr>
      </w:pPr>
      <w:r w:rsidRPr="000D0CB0">
        <w:rPr>
          <w:rFonts w:asciiTheme="minorEastAsia" w:hAnsiTheme="minorEastAsia" w:hint="eastAsia"/>
        </w:rPr>
        <w:t>（１）</w:t>
      </w:r>
      <w:r w:rsidR="00C06E27" w:rsidRPr="000D0CB0">
        <w:rPr>
          <w:rFonts w:asciiTheme="minorEastAsia" w:hAnsiTheme="minorEastAsia" w:hint="eastAsia"/>
        </w:rPr>
        <w:t>自主防</w:t>
      </w:r>
      <w:r w:rsidRPr="000D0CB0">
        <w:rPr>
          <w:rFonts w:asciiTheme="minorEastAsia" w:hAnsiTheme="minorEastAsia" w:hint="eastAsia"/>
        </w:rPr>
        <w:t>犯</w:t>
      </w:r>
      <w:r w:rsidR="004C1C17" w:rsidRPr="000D0CB0">
        <w:rPr>
          <w:rFonts w:asciiTheme="minorEastAsia" w:hAnsiTheme="minorEastAsia" w:hint="eastAsia"/>
        </w:rPr>
        <w:t>活動に取り組み、又は</w:t>
      </w:r>
      <w:r w:rsidR="00AD46A0" w:rsidRPr="000D0CB0">
        <w:rPr>
          <w:rFonts w:asciiTheme="minorEastAsia" w:hAnsiTheme="minorEastAsia" w:hint="eastAsia"/>
        </w:rPr>
        <w:t>取り組もうとする団体</w:t>
      </w:r>
      <w:r w:rsidRPr="000D0CB0">
        <w:rPr>
          <w:rFonts w:asciiTheme="minorEastAsia" w:hAnsiTheme="minorEastAsia" w:hint="eastAsia"/>
        </w:rPr>
        <w:t>（自主防犯組織</w:t>
      </w:r>
      <w:r w:rsidR="004C1C17" w:rsidRPr="000D0CB0">
        <w:rPr>
          <w:rFonts w:asciiTheme="minorEastAsia" w:hAnsiTheme="minorEastAsia" w:hint="eastAsia"/>
        </w:rPr>
        <w:t>、自治会、</w:t>
      </w:r>
      <w:r w:rsidRPr="000D0CB0">
        <w:rPr>
          <w:rFonts w:asciiTheme="minorEastAsia" w:hAnsiTheme="minorEastAsia" w:hint="eastAsia"/>
        </w:rPr>
        <w:t>婦人会、老人会、</w:t>
      </w:r>
      <w:r w:rsidR="004C1C17" w:rsidRPr="000D0CB0">
        <w:rPr>
          <w:rFonts w:asciiTheme="minorEastAsia" w:hAnsiTheme="minorEastAsia" w:hint="eastAsia"/>
        </w:rPr>
        <w:t>学校</w:t>
      </w:r>
      <w:r w:rsidR="004E3582" w:rsidRPr="000D0CB0">
        <w:rPr>
          <w:rFonts w:asciiTheme="minorEastAsia" w:hAnsiTheme="minorEastAsia" w:hint="eastAsia"/>
        </w:rPr>
        <w:t>、ＰＴＡ</w:t>
      </w:r>
      <w:r w:rsidR="004C1C17" w:rsidRPr="000D0CB0">
        <w:rPr>
          <w:rFonts w:asciiTheme="minorEastAsia" w:hAnsiTheme="minorEastAsia" w:hint="eastAsia"/>
        </w:rPr>
        <w:t>等）</w:t>
      </w:r>
    </w:p>
    <w:p w:rsidR="004C1C17" w:rsidRPr="000D0CB0" w:rsidRDefault="004C1C17" w:rsidP="004C1C17">
      <w:pPr>
        <w:rPr>
          <w:rFonts w:asciiTheme="minorEastAsia" w:hAnsiTheme="minorEastAsia"/>
        </w:rPr>
      </w:pPr>
      <w:r w:rsidRPr="000D0CB0">
        <w:rPr>
          <w:rFonts w:asciiTheme="minorEastAsia" w:hAnsiTheme="minorEastAsia" w:hint="eastAsia"/>
        </w:rPr>
        <w:t>（２</w:t>
      </w:r>
      <w:r w:rsidR="00AD46A0" w:rsidRPr="000D0CB0">
        <w:rPr>
          <w:rFonts w:asciiTheme="minorEastAsia" w:hAnsiTheme="minorEastAsia" w:hint="eastAsia"/>
        </w:rPr>
        <w:t>）地域と連携して</w:t>
      </w:r>
      <w:r w:rsidR="00C06E27" w:rsidRPr="000D0CB0">
        <w:rPr>
          <w:rFonts w:asciiTheme="minorEastAsia" w:hAnsiTheme="minorEastAsia" w:hint="eastAsia"/>
        </w:rPr>
        <w:t>自主防犯</w:t>
      </w:r>
      <w:r w:rsidR="00AD46A0" w:rsidRPr="000D0CB0">
        <w:rPr>
          <w:rFonts w:asciiTheme="minorEastAsia" w:hAnsiTheme="minorEastAsia" w:hint="eastAsia"/>
        </w:rPr>
        <w:t>活動に取り組み、又は取り組もうとする事業者</w:t>
      </w:r>
    </w:p>
    <w:p w:rsidR="004C1C17" w:rsidRPr="000D0CB0" w:rsidRDefault="004C1C17" w:rsidP="004C1C17">
      <w:pPr>
        <w:rPr>
          <w:rFonts w:asciiTheme="minorEastAsia" w:hAnsiTheme="minorEastAsia"/>
        </w:rPr>
      </w:pPr>
      <w:r w:rsidRPr="000D0CB0">
        <w:rPr>
          <w:rFonts w:asciiTheme="minorEastAsia" w:hAnsiTheme="minorEastAsia" w:hint="eastAsia"/>
        </w:rPr>
        <w:t>２　アドバイザーの派遣</w:t>
      </w:r>
      <w:r w:rsidR="00C06E27" w:rsidRPr="000D0CB0">
        <w:rPr>
          <w:rFonts w:asciiTheme="minorEastAsia" w:hAnsiTheme="minorEastAsia" w:hint="eastAsia"/>
        </w:rPr>
        <w:t>による活動</w:t>
      </w:r>
      <w:r w:rsidRPr="000D0CB0">
        <w:rPr>
          <w:rFonts w:asciiTheme="minorEastAsia" w:hAnsiTheme="minorEastAsia" w:hint="eastAsia"/>
        </w:rPr>
        <w:t>は、次の要件を満たすものでなければならない。</w:t>
      </w:r>
    </w:p>
    <w:p w:rsidR="004C1C17" w:rsidRPr="000D0CB0" w:rsidRDefault="00AD46A0" w:rsidP="00F6261C">
      <w:pPr>
        <w:ind w:left="420" w:hangingChars="200" w:hanging="420"/>
        <w:rPr>
          <w:rFonts w:asciiTheme="minorEastAsia" w:hAnsiTheme="minorEastAsia"/>
          <w:dstrike/>
        </w:rPr>
      </w:pPr>
      <w:r w:rsidRPr="000D0CB0">
        <w:rPr>
          <w:rFonts w:asciiTheme="minorEastAsia" w:hAnsiTheme="minorEastAsia" w:hint="eastAsia"/>
        </w:rPr>
        <w:t>（１）県民を対象とする</w:t>
      </w:r>
      <w:r w:rsidR="00D33AA0" w:rsidRPr="000D0CB0">
        <w:rPr>
          <w:rFonts w:asciiTheme="minorEastAsia" w:hAnsiTheme="minorEastAsia" w:hint="eastAsia"/>
        </w:rPr>
        <w:t>講習会等の開催に伴う</w:t>
      </w:r>
      <w:r w:rsidRPr="000D0CB0">
        <w:rPr>
          <w:rFonts w:asciiTheme="minorEastAsia" w:hAnsiTheme="minorEastAsia" w:hint="eastAsia"/>
        </w:rPr>
        <w:t>ものであって、</w:t>
      </w:r>
      <w:r w:rsidR="004C1C17" w:rsidRPr="000D0CB0">
        <w:rPr>
          <w:rFonts w:asciiTheme="minorEastAsia" w:hAnsiTheme="minorEastAsia" w:hint="eastAsia"/>
        </w:rPr>
        <w:t>第３条のアドバイザーの活動内容に合致するもの</w:t>
      </w:r>
    </w:p>
    <w:p w:rsidR="004C1C17" w:rsidRPr="000D0CB0" w:rsidRDefault="004C1C17" w:rsidP="004C1C17">
      <w:pPr>
        <w:rPr>
          <w:rFonts w:asciiTheme="minorEastAsia" w:hAnsiTheme="minorEastAsia"/>
        </w:rPr>
      </w:pPr>
      <w:r w:rsidRPr="000D0CB0">
        <w:rPr>
          <w:rFonts w:asciiTheme="minorEastAsia" w:hAnsiTheme="minorEastAsia" w:hint="eastAsia"/>
        </w:rPr>
        <w:t>（２）営利目的又は</w:t>
      </w:r>
      <w:r w:rsidR="00AD46A0" w:rsidRPr="000D0CB0">
        <w:rPr>
          <w:rFonts w:asciiTheme="minorEastAsia" w:hAnsiTheme="minorEastAsia" w:hint="eastAsia"/>
        </w:rPr>
        <w:t>政治思想、宗教の教義等を広める目的で開催されるものではないこと</w:t>
      </w:r>
    </w:p>
    <w:p w:rsidR="004C1C17" w:rsidRPr="000D0CB0" w:rsidRDefault="004C1C17" w:rsidP="004C1C17">
      <w:pPr>
        <w:rPr>
          <w:rFonts w:asciiTheme="minorEastAsia" w:hAnsiTheme="minorEastAsia"/>
        </w:rPr>
      </w:pPr>
      <w:r w:rsidRPr="000D0CB0">
        <w:rPr>
          <w:rFonts w:asciiTheme="minorEastAsia" w:hAnsiTheme="minorEastAsia" w:hint="eastAsia"/>
        </w:rPr>
        <w:lastRenderedPageBreak/>
        <w:t>（３）参加者から費用を徴する場合は、その</w:t>
      </w:r>
      <w:r w:rsidR="00AD46A0" w:rsidRPr="000D0CB0">
        <w:rPr>
          <w:rFonts w:asciiTheme="minorEastAsia" w:hAnsiTheme="minorEastAsia" w:hint="eastAsia"/>
        </w:rPr>
        <w:t>費用が社会通念上適正であること</w:t>
      </w:r>
    </w:p>
    <w:p w:rsidR="004C1C17" w:rsidRPr="000D0CB0" w:rsidRDefault="004C1C17" w:rsidP="004C1C17">
      <w:pPr>
        <w:rPr>
          <w:rFonts w:asciiTheme="minorEastAsia" w:hAnsiTheme="minorEastAsia"/>
        </w:rPr>
      </w:pPr>
      <w:r w:rsidRPr="000D0CB0">
        <w:rPr>
          <w:rFonts w:asciiTheme="minorEastAsia" w:hAnsiTheme="minorEastAsia" w:hint="eastAsia"/>
        </w:rPr>
        <w:t>（４）事業者</w:t>
      </w:r>
      <w:r w:rsidR="00AD46A0" w:rsidRPr="000D0CB0">
        <w:rPr>
          <w:rFonts w:asciiTheme="minorEastAsia" w:hAnsiTheme="minorEastAsia" w:hint="eastAsia"/>
        </w:rPr>
        <w:t>が実施する場合は、社会貢献活動の一環として行うものであること</w:t>
      </w:r>
    </w:p>
    <w:p w:rsidR="004C1C17" w:rsidRPr="000D0CB0" w:rsidRDefault="004C1C17" w:rsidP="004C1C17">
      <w:pPr>
        <w:rPr>
          <w:rFonts w:asciiTheme="minorEastAsia" w:hAnsiTheme="minorEastAsia"/>
        </w:rPr>
      </w:pPr>
    </w:p>
    <w:p w:rsidR="004C1C17" w:rsidRPr="000D0CB0" w:rsidRDefault="004C1C17" w:rsidP="004C1C17">
      <w:pPr>
        <w:rPr>
          <w:rFonts w:asciiTheme="minorEastAsia" w:hAnsiTheme="minorEastAsia"/>
        </w:rPr>
      </w:pPr>
      <w:r w:rsidRPr="000D0CB0">
        <w:rPr>
          <w:rFonts w:asciiTheme="minorEastAsia" w:hAnsiTheme="minorEastAsia" w:hint="eastAsia"/>
        </w:rPr>
        <w:t xml:space="preserve">　（</w:t>
      </w:r>
      <w:r w:rsidR="00AD46A0" w:rsidRPr="000D0CB0">
        <w:rPr>
          <w:rFonts w:asciiTheme="minorEastAsia" w:hAnsiTheme="minorEastAsia" w:hint="eastAsia"/>
        </w:rPr>
        <w:t>アドバイザーの派遣申請</w:t>
      </w:r>
      <w:r w:rsidRPr="000D0CB0">
        <w:rPr>
          <w:rFonts w:asciiTheme="minorEastAsia" w:hAnsiTheme="minorEastAsia" w:hint="eastAsia"/>
        </w:rPr>
        <w:t>）</w:t>
      </w:r>
    </w:p>
    <w:p w:rsidR="004C1C17" w:rsidRPr="000D0CB0" w:rsidRDefault="004C1C17" w:rsidP="00FC3E15">
      <w:pPr>
        <w:ind w:left="210" w:hangingChars="100" w:hanging="210"/>
        <w:rPr>
          <w:rFonts w:asciiTheme="minorEastAsia" w:hAnsiTheme="minorEastAsia"/>
        </w:rPr>
      </w:pPr>
      <w:r w:rsidRPr="000D0CB0">
        <w:rPr>
          <w:rFonts w:asciiTheme="minorEastAsia" w:hAnsiTheme="minorEastAsia" w:hint="eastAsia"/>
        </w:rPr>
        <w:t>第７条　アドバイザーの派遣を希望する団体等</w:t>
      </w:r>
      <w:r w:rsidR="00A44AA4" w:rsidRPr="000D0CB0">
        <w:rPr>
          <w:rFonts w:asciiTheme="minorEastAsia" w:hAnsiTheme="minorEastAsia" w:hint="eastAsia"/>
        </w:rPr>
        <w:t>（以下「申請者」という。）</w:t>
      </w:r>
      <w:r w:rsidRPr="000D0CB0">
        <w:rPr>
          <w:rFonts w:asciiTheme="minorEastAsia" w:hAnsiTheme="minorEastAsia" w:hint="eastAsia"/>
        </w:rPr>
        <w:t>は、派遣希望日のおおむね</w:t>
      </w:r>
      <w:r w:rsidR="00527B51" w:rsidRPr="000D0CB0">
        <w:rPr>
          <w:rFonts w:asciiTheme="minorEastAsia" w:hAnsiTheme="minorEastAsia" w:hint="eastAsia"/>
        </w:rPr>
        <w:t>３</w:t>
      </w:r>
      <w:r w:rsidRPr="000D0CB0">
        <w:rPr>
          <w:rFonts w:asciiTheme="minorEastAsia" w:hAnsiTheme="minorEastAsia" w:hint="eastAsia"/>
        </w:rPr>
        <w:t>週間前までに、「香川県</w:t>
      </w:r>
      <w:r w:rsidR="00BA6CCD" w:rsidRPr="000D0CB0">
        <w:rPr>
          <w:rFonts w:asciiTheme="minorEastAsia" w:hAnsiTheme="minorEastAsia" w:hint="eastAsia"/>
        </w:rPr>
        <w:t>安全・安心まちづくり</w:t>
      </w:r>
      <w:r w:rsidR="00AD46A0" w:rsidRPr="000D0CB0">
        <w:rPr>
          <w:rFonts w:asciiTheme="minorEastAsia" w:hAnsiTheme="minorEastAsia" w:hint="eastAsia"/>
        </w:rPr>
        <w:t>アドバイザー派遣申請</w:t>
      </w:r>
      <w:r w:rsidRPr="000D0CB0">
        <w:rPr>
          <w:rFonts w:asciiTheme="minorEastAsia" w:hAnsiTheme="minorEastAsia" w:hint="eastAsia"/>
        </w:rPr>
        <w:t>書」（様式第</w:t>
      </w:r>
      <w:r w:rsidR="00A44AA4" w:rsidRPr="000D0CB0">
        <w:rPr>
          <w:rFonts w:asciiTheme="minorEastAsia" w:hAnsiTheme="minorEastAsia" w:hint="eastAsia"/>
        </w:rPr>
        <w:t>３</w:t>
      </w:r>
      <w:r w:rsidRPr="000D0CB0">
        <w:rPr>
          <w:rFonts w:asciiTheme="minorEastAsia" w:hAnsiTheme="minorEastAsia" w:hint="eastAsia"/>
        </w:rPr>
        <w:t>号）を、</w:t>
      </w:r>
      <w:r w:rsidR="00A44AA4" w:rsidRPr="000D0CB0">
        <w:rPr>
          <w:rFonts w:asciiTheme="minorEastAsia" w:hAnsiTheme="minorEastAsia" w:hint="eastAsia"/>
        </w:rPr>
        <w:t>県に</w:t>
      </w:r>
      <w:r w:rsidRPr="000D0CB0">
        <w:rPr>
          <w:rFonts w:asciiTheme="minorEastAsia" w:hAnsiTheme="minorEastAsia" w:hint="eastAsia"/>
        </w:rPr>
        <w:t>提出するものとする。</w:t>
      </w:r>
    </w:p>
    <w:p w:rsidR="004C1C17" w:rsidRPr="000D0CB0" w:rsidRDefault="004C1C17" w:rsidP="004C1C17">
      <w:pPr>
        <w:rPr>
          <w:rFonts w:asciiTheme="minorEastAsia" w:hAnsiTheme="minorEastAsia"/>
        </w:rPr>
      </w:pPr>
    </w:p>
    <w:p w:rsidR="004C1C17" w:rsidRPr="000D0CB0" w:rsidRDefault="004C1C17" w:rsidP="004C1C17">
      <w:pPr>
        <w:rPr>
          <w:rFonts w:asciiTheme="minorEastAsia" w:hAnsiTheme="minorEastAsia"/>
        </w:rPr>
      </w:pPr>
      <w:r w:rsidRPr="000D0CB0">
        <w:rPr>
          <w:rFonts w:asciiTheme="minorEastAsia" w:hAnsiTheme="minorEastAsia" w:hint="eastAsia"/>
        </w:rPr>
        <w:t xml:space="preserve">　（派遣の決定）</w:t>
      </w:r>
    </w:p>
    <w:p w:rsidR="004C1C17" w:rsidRPr="000D0CB0" w:rsidRDefault="004C1C17" w:rsidP="004C1C17">
      <w:pPr>
        <w:ind w:left="210" w:hangingChars="100" w:hanging="210"/>
        <w:rPr>
          <w:rFonts w:asciiTheme="minorEastAsia" w:hAnsiTheme="minorEastAsia"/>
        </w:rPr>
      </w:pPr>
      <w:r w:rsidRPr="000D0CB0">
        <w:rPr>
          <w:rFonts w:asciiTheme="minorEastAsia" w:hAnsiTheme="minorEastAsia" w:hint="eastAsia"/>
        </w:rPr>
        <w:t xml:space="preserve">第８条　</w:t>
      </w:r>
      <w:r w:rsidR="00AD46A0" w:rsidRPr="000D0CB0">
        <w:rPr>
          <w:rFonts w:asciiTheme="minorEastAsia" w:hAnsiTheme="minorEastAsia" w:hint="eastAsia"/>
        </w:rPr>
        <w:t>県は前</w:t>
      </w:r>
      <w:r w:rsidRPr="000D0CB0">
        <w:rPr>
          <w:rFonts w:asciiTheme="minorEastAsia" w:hAnsiTheme="minorEastAsia" w:hint="eastAsia"/>
        </w:rPr>
        <w:t>条の規定による派遣</w:t>
      </w:r>
      <w:r w:rsidR="00C06E27" w:rsidRPr="000D0CB0">
        <w:rPr>
          <w:rFonts w:asciiTheme="minorEastAsia" w:hAnsiTheme="minorEastAsia" w:hint="eastAsia"/>
        </w:rPr>
        <w:t>申請</w:t>
      </w:r>
      <w:r w:rsidRPr="000D0CB0">
        <w:rPr>
          <w:rFonts w:asciiTheme="minorEastAsia" w:hAnsiTheme="minorEastAsia" w:hint="eastAsia"/>
        </w:rPr>
        <w:t>を受理した場合は、これをアドバイザーと調整したうえで、派遣の採否を決定</w:t>
      </w:r>
      <w:r w:rsidR="00AD46A0" w:rsidRPr="000D0CB0">
        <w:rPr>
          <w:rFonts w:asciiTheme="minorEastAsia" w:hAnsiTheme="minorEastAsia" w:hint="eastAsia"/>
        </w:rPr>
        <w:t>し、その結果を申請</w:t>
      </w:r>
      <w:r w:rsidRPr="000D0CB0">
        <w:rPr>
          <w:rFonts w:asciiTheme="minorEastAsia" w:hAnsiTheme="minorEastAsia" w:hint="eastAsia"/>
        </w:rPr>
        <w:t>者及びアドバイザーへ通知する。</w:t>
      </w:r>
    </w:p>
    <w:p w:rsidR="004C1C17" w:rsidRPr="000D0CB0" w:rsidRDefault="004C1C17" w:rsidP="004C1C17">
      <w:pPr>
        <w:rPr>
          <w:rFonts w:asciiTheme="minorEastAsia" w:hAnsiTheme="minorEastAsia"/>
        </w:rPr>
      </w:pPr>
    </w:p>
    <w:p w:rsidR="004C1C17" w:rsidRPr="000D0CB0" w:rsidRDefault="004C1C17" w:rsidP="004C1C17">
      <w:pPr>
        <w:rPr>
          <w:rFonts w:asciiTheme="minorEastAsia" w:hAnsiTheme="minorEastAsia"/>
        </w:rPr>
      </w:pPr>
      <w:r w:rsidRPr="000D0CB0">
        <w:rPr>
          <w:rFonts w:asciiTheme="minorEastAsia" w:hAnsiTheme="minorEastAsia" w:hint="eastAsia"/>
        </w:rPr>
        <w:t xml:space="preserve">　（アドバイザーの遵守事項）</w:t>
      </w:r>
    </w:p>
    <w:p w:rsidR="004C1C17" w:rsidRPr="000D0CB0" w:rsidRDefault="004C1C17" w:rsidP="004C1C17">
      <w:pPr>
        <w:rPr>
          <w:rFonts w:asciiTheme="minorEastAsia" w:hAnsiTheme="minorEastAsia"/>
        </w:rPr>
      </w:pPr>
      <w:r w:rsidRPr="000D0CB0">
        <w:rPr>
          <w:rFonts w:asciiTheme="minorEastAsia" w:hAnsiTheme="minorEastAsia" w:hint="eastAsia"/>
        </w:rPr>
        <w:t>第９条　アドバイザーは、活動するに当たり、次の事項を遵守するものとする。</w:t>
      </w:r>
    </w:p>
    <w:p w:rsidR="004C1C17" w:rsidRPr="000D0CB0" w:rsidRDefault="004C1C17" w:rsidP="004C1C17">
      <w:pPr>
        <w:rPr>
          <w:rFonts w:asciiTheme="minorEastAsia" w:hAnsiTheme="minorEastAsia"/>
        </w:rPr>
      </w:pPr>
      <w:r w:rsidRPr="000D0CB0">
        <w:rPr>
          <w:rFonts w:asciiTheme="minorEastAsia" w:hAnsiTheme="minorEastAsia" w:hint="eastAsia"/>
        </w:rPr>
        <w:t>（１）一切の商行為を行わないこと</w:t>
      </w:r>
    </w:p>
    <w:p w:rsidR="004C1C17" w:rsidRPr="000D0CB0" w:rsidRDefault="004C1C17" w:rsidP="004C1C17">
      <w:pPr>
        <w:rPr>
          <w:rFonts w:asciiTheme="minorEastAsia" w:hAnsiTheme="minorEastAsia"/>
        </w:rPr>
      </w:pPr>
      <w:r w:rsidRPr="000D0CB0">
        <w:rPr>
          <w:rFonts w:asciiTheme="minorEastAsia" w:hAnsiTheme="minorEastAsia" w:hint="eastAsia"/>
        </w:rPr>
        <w:t>（２）</w:t>
      </w:r>
      <w:r w:rsidR="003833CA" w:rsidRPr="000D0CB0">
        <w:rPr>
          <w:rFonts w:asciiTheme="minorEastAsia" w:hAnsiTheme="minorEastAsia" w:hint="eastAsia"/>
        </w:rPr>
        <w:t>派遣先の団体等</w:t>
      </w:r>
      <w:r w:rsidRPr="000D0CB0">
        <w:rPr>
          <w:rFonts w:asciiTheme="minorEastAsia" w:hAnsiTheme="minorEastAsia" w:hint="eastAsia"/>
        </w:rPr>
        <w:t>に対して活動等を強制しないこと</w:t>
      </w:r>
    </w:p>
    <w:p w:rsidR="004C1C17" w:rsidRPr="000D0CB0" w:rsidRDefault="004C1C17" w:rsidP="004C1C17">
      <w:pPr>
        <w:rPr>
          <w:rFonts w:asciiTheme="minorEastAsia" w:hAnsiTheme="minorEastAsia"/>
        </w:rPr>
      </w:pPr>
      <w:r w:rsidRPr="000D0CB0">
        <w:rPr>
          <w:rFonts w:asciiTheme="minorEastAsia" w:hAnsiTheme="minorEastAsia" w:hint="eastAsia"/>
        </w:rPr>
        <w:t>（３）知り得た個人情報を第三者に提供し、又は他の目的に使用しないこと</w:t>
      </w:r>
    </w:p>
    <w:p w:rsidR="004C1C17" w:rsidRPr="000D0CB0" w:rsidRDefault="004C1C17" w:rsidP="004C1C17">
      <w:pPr>
        <w:rPr>
          <w:rFonts w:asciiTheme="minorEastAsia" w:hAnsiTheme="minorEastAsia"/>
        </w:rPr>
      </w:pPr>
      <w:r w:rsidRPr="000D0CB0">
        <w:rPr>
          <w:rFonts w:asciiTheme="minorEastAsia" w:hAnsiTheme="minorEastAsia" w:hint="eastAsia"/>
        </w:rPr>
        <w:t>（４）</w:t>
      </w:r>
      <w:r w:rsidR="003833CA" w:rsidRPr="000D0CB0">
        <w:rPr>
          <w:rFonts w:asciiTheme="minorEastAsia" w:hAnsiTheme="minorEastAsia" w:hint="eastAsia"/>
        </w:rPr>
        <w:t>派遣先の団体等</w:t>
      </w:r>
      <w:r w:rsidRPr="000D0CB0">
        <w:rPr>
          <w:rFonts w:asciiTheme="minorEastAsia" w:hAnsiTheme="minorEastAsia" w:hint="eastAsia"/>
        </w:rPr>
        <w:t>の支援要望をできるだけ尊重すること</w:t>
      </w:r>
    </w:p>
    <w:p w:rsidR="004C1C17" w:rsidRPr="000D0CB0" w:rsidRDefault="004C1C17" w:rsidP="004C1C17">
      <w:pPr>
        <w:rPr>
          <w:rFonts w:asciiTheme="minorEastAsia" w:hAnsiTheme="minorEastAsia"/>
        </w:rPr>
      </w:pPr>
    </w:p>
    <w:p w:rsidR="004C1C17" w:rsidRPr="000D0CB0" w:rsidRDefault="004C1C17" w:rsidP="004C1C17">
      <w:pPr>
        <w:ind w:firstLineChars="100" w:firstLine="210"/>
        <w:rPr>
          <w:rFonts w:asciiTheme="minorEastAsia" w:hAnsiTheme="minorEastAsia"/>
        </w:rPr>
      </w:pPr>
      <w:r w:rsidRPr="000D0CB0">
        <w:rPr>
          <w:rFonts w:asciiTheme="minorEastAsia" w:hAnsiTheme="minorEastAsia" w:hint="eastAsia"/>
        </w:rPr>
        <w:t>（活動の報告）</w:t>
      </w:r>
    </w:p>
    <w:p w:rsidR="004C1C17" w:rsidRPr="000D0CB0" w:rsidRDefault="004C1C17" w:rsidP="004C1C17">
      <w:pPr>
        <w:ind w:left="210" w:hangingChars="100" w:hanging="210"/>
        <w:rPr>
          <w:rFonts w:asciiTheme="minorEastAsia" w:hAnsiTheme="minorEastAsia"/>
        </w:rPr>
      </w:pPr>
      <w:r w:rsidRPr="000D0CB0">
        <w:rPr>
          <w:rFonts w:asciiTheme="minorEastAsia" w:hAnsiTheme="minorEastAsia" w:hint="eastAsia"/>
        </w:rPr>
        <w:t xml:space="preserve">第10条　</w:t>
      </w:r>
      <w:r w:rsidR="00AD46A0" w:rsidRPr="000D0CB0">
        <w:rPr>
          <w:rFonts w:asciiTheme="minorEastAsia" w:hAnsiTheme="minorEastAsia" w:hint="eastAsia"/>
        </w:rPr>
        <w:t>申請</w:t>
      </w:r>
      <w:r w:rsidRPr="000D0CB0">
        <w:rPr>
          <w:rFonts w:asciiTheme="minorEastAsia" w:hAnsiTheme="minorEastAsia" w:hint="eastAsia"/>
        </w:rPr>
        <w:t>者は、アドバイザーの派遣を受けた後</w:t>
      </w:r>
      <w:r w:rsidR="0095425A" w:rsidRPr="000D0CB0">
        <w:rPr>
          <w:rFonts w:asciiTheme="minorEastAsia" w:hAnsiTheme="minorEastAsia" w:hint="eastAsia"/>
        </w:rPr>
        <w:t>２</w:t>
      </w:r>
      <w:r w:rsidRPr="000D0CB0">
        <w:rPr>
          <w:rFonts w:asciiTheme="minorEastAsia" w:hAnsiTheme="minorEastAsia" w:hint="eastAsia"/>
        </w:rPr>
        <w:t>週間以内に、県に対し「</w:t>
      </w:r>
      <w:r w:rsidR="00BA6CCD" w:rsidRPr="000D0CB0">
        <w:rPr>
          <w:rFonts w:asciiTheme="minorEastAsia" w:hAnsiTheme="minorEastAsia" w:hint="eastAsia"/>
        </w:rPr>
        <w:t>香川県安全・安心まちづくり</w:t>
      </w:r>
      <w:r w:rsidRPr="000D0CB0">
        <w:rPr>
          <w:rFonts w:asciiTheme="minorEastAsia" w:hAnsiTheme="minorEastAsia" w:hint="eastAsia"/>
        </w:rPr>
        <w:t>アドバイザー活動実績報告書」（様式第</w:t>
      </w:r>
      <w:r w:rsidR="00A44AA4" w:rsidRPr="000D0CB0">
        <w:rPr>
          <w:rFonts w:asciiTheme="minorEastAsia" w:hAnsiTheme="minorEastAsia" w:hint="eastAsia"/>
        </w:rPr>
        <w:t>４</w:t>
      </w:r>
      <w:r w:rsidRPr="000D0CB0">
        <w:rPr>
          <w:rFonts w:asciiTheme="minorEastAsia" w:hAnsiTheme="minorEastAsia" w:hint="eastAsia"/>
        </w:rPr>
        <w:t>号）を提出するものとする。</w:t>
      </w:r>
    </w:p>
    <w:p w:rsidR="004C1C17" w:rsidRPr="000D0CB0" w:rsidRDefault="004C1C17" w:rsidP="004C1C17">
      <w:pPr>
        <w:rPr>
          <w:rFonts w:asciiTheme="minorEastAsia" w:hAnsiTheme="minorEastAsia"/>
        </w:rPr>
      </w:pPr>
    </w:p>
    <w:p w:rsidR="004C1C17" w:rsidRPr="000D0CB0" w:rsidRDefault="004C1C17" w:rsidP="004C1C17">
      <w:pPr>
        <w:rPr>
          <w:rFonts w:asciiTheme="minorEastAsia" w:hAnsiTheme="minorEastAsia"/>
        </w:rPr>
      </w:pPr>
      <w:r w:rsidRPr="000D0CB0">
        <w:rPr>
          <w:rFonts w:asciiTheme="minorEastAsia" w:hAnsiTheme="minorEastAsia" w:hint="eastAsia"/>
        </w:rPr>
        <w:t xml:space="preserve">　（報酬等）</w:t>
      </w:r>
    </w:p>
    <w:p w:rsidR="004C1C17" w:rsidRPr="000D0CB0" w:rsidRDefault="004C1C17" w:rsidP="004C1C17">
      <w:pPr>
        <w:ind w:left="210" w:hangingChars="100" w:hanging="210"/>
        <w:rPr>
          <w:rFonts w:asciiTheme="minorEastAsia" w:hAnsiTheme="minorEastAsia"/>
        </w:rPr>
      </w:pPr>
      <w:r w:rsidRPr="000D0CB0">
        <w:rPr>
          <w:rFonts w:asciiTheme="minorEastAsia" w:hAnsiTheme="minorEastAsia" w:hint="eastAsia"/>
        </w:rPr>
        <w:t>第11条　県は、</w:t>
      </w:r>
      <w:r w:rsidR="00AD46A0" w:rsidRPr="000D0CB0">
        <w:rPr>
          <w:rFonts w:asciiTheme="minorEastAsia" w:hAnsiTheme="minorEastAsia" w:hint="eastAsia"/>
        </w:rPr>
        <w:t>前</w:t>
      </w:r>
      <w:r w:rsidRPr="000D0CB0">
        <w:rPr>
          <w:rFonts w:asciiTheme="minorEastAsia" w:hAnsiTheme="minorEastAsia" w:hint="eastAsia"/>
        </w:rPr>
        <w:t>条の規定による報告を確認後、速やかにアドバイザーに対し、謝金及び旅費を支給する。</w:t>
      </w:r>
    </w:p>
    <w:p w:rsidR="004C1C17" w:rsidRPr="000D0CB0" w:rsidRDefault="004C1C17" w:rsidP="004C1C17">
      <w:pPr>
        <w:ind w:left="210" w:hangingChars="100" w:hanging="210"/>
        <w:rPr>
          <w:rFonts w:asciiTheme="minorEastAsia" w:hAnsiTheme="minorEastAsia"/>
        </w:rPr>
      </w:pPr>
      <w:r w:rsidRPr="000D0CB0">
        <w:rPr>
          <w:rFonts w:asciiTheme="minorEastAsia" w:hAnsiTheme="minorEastAsia" w:hint="eastAsia"/>
        </w:rPr>
        <w:t xml:space="preserve">２　</w:t>
      </w:r>
      <w:r w:rsidR="0075438A" w:rsidRPr="000D0CB0">
        <w:rPr>
          <w:rFonts w:asciiTheme="minorEastAsia" w:hAnsiTheme="minorEastAsia" w:hint="eastAsia"/>
        </w:rPr>
        <w:t>前項の</w:t>
      </w:r>
      <w:r w:rsidRPr="000D0CB0">
        <w:rPr>
          <w:rFonts w:asciiTheme="minorEastAsia" w:hAnsiTheme="minorEastAsia" w:hint="eastAsia"/>
        </w:rPr>
        <w:t>謝金については、</w:t>
      </w:r>
      <w:r w:rsidR="005F3D30" w:rsidRPr="000D0CB0">
        <w:rPr>
          <w:rFonts w:asciiTheme="minorEastAsia" w:hAnsiTheme="minorEastAsia" w:hint="eastAsia"/>
        </w:rPr>
        <w:t>別表のとおり</w:t>
      </w:r>
      <w:r w:rsidR="0075438A" w:rsidRPr="000D0CB0">
        <w:rPr>
          <w:rFonts w:asciiTheme="minorEastAsia" w:hAnsiTheme="minorEastAsia" w:hint="eastAsia"/>
        </w:rPr>
        <w:t>とする。</w:t>
      </w:r>
    </w:p>
    <w:p w:rsidR="0075438A" w:rsidRPr="000D0CB0" w:rsidRDefault="00AD46A0" w:rsidP="004C1C17">
      <w:pPr>
        <w:ind w:left="210" w:hangingChars="100" w:hanging="210"/>
        <w:rPr>
          <w:rFonts w:asciiTheme="minorEastAsia" w:hAnsiTheme="minorEastAsia"/>
        </w:rPr>
      </w:pPr>
      <w:r w:rsidRPr="000D0CB0">
        <w:rPr>
          <w:rFonts w:asciiTheme="minorEastAsia" w:hAnsiTheme="minorEastAsia" w:hint="eastAsia"/>
        </w:rPr>
        <w:t>３　第１項の旅費については、</w:t>
      </w:r>
      <w:r w:rsidR="00646308" w:rsidRPr="000D0CB0">
        <w:rPr>
          <w:rFonts w:asciiTheme="minorEastAsia" w:hAnsiTheme="minorEastAsia" w:hint="eastAsia"/>
        </w:rPr>
        <w:t>「職員等の旅費に関する条例」（昭和27年香川県条例第32号）</w:t>
      </w:r>
      <w:r w:rsidR="0075438A" w:rsidRPr="000D0CB0">
        <w:rPr>
          <w:rFonts w:asciiTheme="minorEastAsia" w:hAnsiTheme="minorEastAsia" w:hint="eastAsia"/>
        </w:rPr>
        <w:t>の例によ</w:t>
      </w:r>
      <w:r w:rsidR="00D008DA" w:rsidRPr="000D0CB0">
        <w:rPr>
          <w:rFonts w:asciiTheme="minorEastAsia" w:hAnsiTheme="minorEastAsia" w:hint="eastAsia"/>
        </w:rPr>
        <w:t>り支払う</w:t>
      </w:r>
      <w:r w:rsidR="0075438A" w:rsidRPr="000D0CB0">
        <w:rPr>
          <w:rFonts w:asciiTheme="minorEastAsia" w:hAnsiTheme="minorEastAsia" w:hint="eastAsia"/>
        </w:rPr>
        <w:t>。</w:t>
      </w:r>
    </w:p>
    <w:p w:rsidR="004C1C17" w:rsidRPr="000D0CB0" w:rsidRDefault="004C1C17" w:rsidP="004C1C17">
      <w:pPr>
        <w:rPr>
          <w:rFonts w:asciiTheme="minorEastAsia" w:hAnsiTheme="minorEastAsia"/>
        </w:rPr>
      </w:pPr>
    </w:p>
    <w:p w:rsidR="004C1C17" w:rsidRPr="000D0CB0" w:rsidRDefault="004C1C17" w:rsidP="004C1C17">
      <w:pPr>
        <w:rPr>
          <w:rFonts w:asciiTheme="minorEastAsia" w:hAnsiTheme="minorEastAsia"/>
        </w:rPr>
      </w:pPr>
      <w:r w:rsidRPr="000D0CB0">
        <w:rPr>
          <w:rFonts w:asciiTheme="minorEastAsia" w:hAnsiTheme="minorEastAsia" w:hint="eastAsia"/>
        </w:rPr>
        <w:t xml:space="preserve">　（その他）</w:t>
      </w:r>
    </w:p>
    <w:p w:rsidR="004C1C17" w:rsidRPr="000D0CB0" w:rsidRDefault="004C1C17" w:rsidP="004C1C17">
      <w:pPr>
        <w:rPr>
          <w:rFonts w:asciiTheme="minorEastAsia" w:hAnsiTheme="minorEastAsia"/>
        </w:rPr>
      </w:pPr>
      <w:r w:rsidRPr="000D0CB0">
        <w:rPr>
          <w:rFonts w:asciiTheme="minorEastAsia" w:hAnsiTheme="minorEastAsia" w:hint="eastAsia"/>
        </w:rPr>
        <w:t>第12条　この要綱に記載のない事項については、別途定める。</w:t>
      </w:r>
    </w:p>
    <w:p w:rsidR="004C1C17" w:rsidRPr="000D0CB0" w:rsidRDefault="004C1C17" w:rsidP="004C1C17">
      <w:pPr>
        <w:rPr>
          <w:rFonts w:asciiTheme="minorEastAsia" w:hAnsiTheme="minorEastAsia"/>
        </w:rPr>
      </w:pPr>
    </w:p>
    <w:p w:rsidR="004C1C17" w:rsidRPr="000D0CB0" w:rsidRDefault="004C1C17" w:rsidP="004C1C17">
      <w:pPr>
        <w:ind w:firstLineChars="300" w:firstLine="630"/>
        <w:rPr>
          <w:rFonts w:asciiTheme="minorEastAsia" w:hAnsiTheme="minorEastAsia"/>
        </w:rPr>
      </w:pPr>
      <w:r w:rsidRPr="000D0CB0">
        <w:rPr>
          <w:rFonts w:asciiTheme="minorEastAsia" w:hAnsiTheme="minorEastAsia" w:hint="eastAsia"/>
        </w:rPr>
        <w:t>附　則</w:t>
      </w:r>
    </w:p>
    <w:p w:rsidR="005F3D30" w:rsidRPr="000D0CB0" w:rsidRDefault="00A44AA4" w:rsidP="004C1C17">
      <w:pPr>
        <w:rPr>
          <w:rFonts w:asciiTheme="minorEastAsia" w:hAnsiTheme="minorEastAsia"/>
        </w:rPr>
      </w:pPr>
      <w:r w:rsidRPr="000D0CB0">
        <w:rPr>
          <w:rFonts w:asciiTheme="minorEastAsia" w:hAnsiTheme="minorEastAsia" w:hint="eastAsia"/>
        </w:rPr>
        <w:t xml:space="preserve">　この要綱は、令和５</w:t>
      </w:r>
      <w:r w:rsidR="00D008DA" w:rsidRPr="000D0CB0">
        <w:rPr>
          <w:rFonts w:asciiTheme="minorEastAsia" w:hAnsiTheme="minorEastAsia" w:hint="eastAsia"/>
        </w:rPr>
        <w:t>年</w:t>
      </w:r>
      <w:r w:rsidR="00AD751E">
        <w:rPr>
          <w:rFonts w:asciiTheme="minorEastAsia" w:hAnsiTheme="minorEastAsia" w:hint="eastAsia"/>
        </w:rPr>
        <w:t>４</w:t>
      </w:r>
      <w:r w:rsidR="00D008DA" w:rsidRPr="000D0CB0">
        <w:rPr>
          <w:rFonts w:asciiTheme="minorEastAsia" w:hAnsiTheme="minorEastAsia" w:hint="eastAsia"/>
        </w:rPr>
        <w:t>月</w:t>
      </w:r>
      <w:r w:rsidR="00AD751E">
        <w:rPr>
          <w:rFonts w:asciiTheme="minorEastAsia" w:hAnsiTheme="minorEastAsia" w:hint="eastAsia"/>
        </w:rPr>
        <w:t>１</w:t>
      </w:r>
      <w:bookmarkStart w:id="0" w:name="_GoBack"/>
      <w:bookmarkEnd w:id="0"/>
      <w:r w:rsidR="004C1C17" w:rsidRPr="000D0CB0">
        <w:rPr>
          <w:rFonts w:asciiTheme="minorEastAsia" w:hAnsiTheme="minorEastAsia" w:hint="eastAsia"/>
        </w:rPr>
        <w:t>日から施行する。</w:t>
      </w:r>
    </w:p>
    <w:p w:rsidR="005F3D30" w:rsidRPr="000D0CB0" w:rsidRDefault="005F3D30">
      <w:pPr>
        <w:widowControl/>
        <w:jc w:val="left"/>
        <w:rPr>
          <w:rFonts w:asciiTheme="minorEastAsia" w:hAnsiTheme="minorEastAsia"/>
        </w:rPr>
      </w:pPr>
      <w:r w:rsidRPr="000D0CB0">
        <w:rPr>
          <w:rFonts w:asciiTheme="minorEastAsia" w:hAnsiTheme="minorEastAsia"/>
        </w:rPr>
        <w:br w:type="page"/>
      </w:r>
    </w:p>
    <w:p w:rsidR="004C1C17" w:rsidRPr="000D0CB0" w:rsidRDefault="005F3D30" w:rsidP="004C1C17">
      <w:pPr>
        <w:rPr>
          <w:rFonts w:asciiTheme="minorEastAsia" w:hAnsiTheme="minorEastAsia"/>
        </w:rPr>
      </w:pPr>
      <w:r w:rsidRPr="000D0CB0">
        <w:rPr>
          <w:rFonts w:asciiTheme="minorEastAsia" w:hAnsiTheme="minorEastAsia" w:hint="eastAsia"/>
        </w:rPr>
        <w:lastRenderedPageBreak/>
        <w:t>別表</w:t>
      </w:r>
    </w:p>
    <w:p w:rsidR="005F3D30" w:rsidRPr="000D0CB0" w:rsidRDefault="00E71905" w:rsidP="004C1C17">
      <w:pPr>
        <w:rPr>
          <w:rFonts w:asciiTheme="minorEastAsia" w:hAnsiTheme="minorEastAsia"/>
        </w:rPr>
      </w:pPr>
      <w:r w:rsidRPr="000D0CB0">
        <w:rPr>
          <w:rFonts w:asciiTheme="minorEastAsia" w:hAnsiTheme="minorEastAsia" w:hint="eastAsia"/>
        </w:rPr>
        <w:t>１</w:t>
      </w:r>
      <w:r w:rsidR="005F3D30" w:rsidRPr="000D0CB0">
        <w:rPr>
          <w:rFonts w:asciiTheme="minorEastAsia" w:hAnsiTheme="minorEastAsia" w:hint="eastAsia"/>
        </w:rPr>
        <w:t>回の派遣当たりの謝金</w:t>
      </w:r>
    </w:p>
    <w:tbl>
      <w:tblPr>
        <w:tblStyle w:val="a9"/>
        <w:tblW w:w="9918" w:type="dxa"/>
        <w:tblLook w:val="04A0" w:firstRow="1" w:lastRow="0" w:firstColumn="1" w:lastColumn="0" w:noHBand="0" w:noVBand="1"/>
      </w:tblPr>
      <w:tblGrid>
        <w:gridCol w:w="704"/>
        <w:gridCol w:w="8080"/>
        <w:gridCol w:w="1134"/>
      </w:tblGrid>
      <w:tr w:rsidR="000D0CB0" w:rsidRPr="000D0CB0" w:rsidTr="00F30B6A">
        <w:tc>
          <w:tcPr>
            <w:tcW w:w="704" w:type="dxa"/>
          </w:tcPr>
          <w:p w:rsidR="005F3D30" w:rsidRPr="000D0CB0" w:rsidRDefault="005F3D30" w:rsidP="005F3D30">
            <w:pPr>
              <w:jc w:val="center"/>
              <w:rPr>
                <w:rFonts w:asciiTheme="minorEastAsia" w:hAnsiTheme="minorEastAsia"/>
                <w:szCs w:val="21"/>
              </w:rPr>
            </w:pPr>
            <w:r w:rsidRPr="000D0CB0">
              <w:rPr>
                <w:rFonts w:asciiTheme="minorEastAsia" w:hAnsiTheme="minorEastAsia" w:hint="eastAsia"/>
                <w:szCs w:val="21"/>
              </w:rPr>
              <w:t>番号</w:t>
            </w:r>
          </w:p>
        </w:tc>
        <w:tc>
          <w:tcPr>
            <w:tcW w:w="8080" w:type="dxa"/>
          </w:tcPr>
          <w:p w:rsidR="005F3D30" w:rsidRPr="000D0CB0" w:rsidRDefault="005F3D30" w:rsidP="00105177">
            <w:pPr>
              <w:jc w:val="center"/>
              <w:rPr>
                <w:rFonts w:asciiTheme="minorEastAsia" w:hAnsiTheme="minorEastAsia"/>
                <w:szCs w:val="21"/>
              </w:rPr>
            </w:pPr>
            <w:r w:rsidRPr="000D0CB0">
              <w:rPr>
                <w:rFonts w:asciiTheme="minorEastAsia" w:hAnsiTheme="minorEastAsia" w:hint="eastAsia"/>
                <w:szCs w:val="21"/>
              </w:rPr>
              <w:t>内容</w:t>
            </w:r>
          </w:p>
        </w:tc>
        <w:tc>
          <w:tcPr>
            <w:tcW w:w="1134" w:type="dxa"/>
          </w:tcPr>
          <w:p w:rsidR="005F3D30" w:rsidRPr="000D0CB0" w:rsidRDefault="005F3D30" w:rsidP="00105177">
            <w:pPr>
              <w:jc w:val="center"/>
              <w:rPr>
                <w:rFonts w:asciiTheme="minorEastAsia" w:hAnsiTheme="minorEastAsia"/>
                <w:szCs w:val="21"/>
              </w:rPr>
            </w:pPr>
            <w:r w:rsidRPr="000D0CB0">
              <w:rPr>
                <w:rFonts w:asciiTheme="minorEastAsia" w:hAnsiTheme="minorEastAsia" w:hint="eastAsia"/>
                <w:szCs w:val="21"/>
              </w:rPr>
              <w:t>金額</w:t>
            </w:r>
          </w:p>
        </w:tc>
      </w:tr>
      <w:tr w:rsidR="000D0CB0" w:rsidRPr="000D0CB0" w:rsidTr="00F30B6A">
        <w:trPr>
          <w:trHeight w:val="554"/>
        </w:trPr>
        <w:tc>
          <w:tcPr>
            <w:tcW w:w="704" w:type="dxa"/>
            <w:vAlign w:val="center"/>
          </w:tcPr>
          <w:p w:rsidR="00DF5FC4" w:rsidRPr="000D0CB0" w:rsidRDefault="00DF5FC4" w:rsidP="00DF5FC4">
            <w:pPr>
              <w:jc w:val="center"/>
              <w:rPr>
                <w:rFonts w:asciiTheme="minorEastAsia" w:hAnsiTheme="minorEastAsia"/>
                <w:szCs w:val="21"/>
              </w:rPr>
            </w:pPr>
            <w:r w:rsidRPr="000D0CB0">
              <w:rPr>
                <w:rFonts w:asciiTheme="minorEastAsia" w:hAnsiTheme="minorEastAsia" w:hint="eastAsia"/>
                <w:szCs w:val="21"/>
              </w:rPr>
              <w:t>１</w:t>
            </w:r>
          </w:p>
        </w:tc>
        <w:tc>
          <w:tcPr>
            <w:tcW w:w="8080" w:type="dxa"/>
            <w:vAlign w:val="center"/>
          </w:tcPr>
          <w:p w:rsidR="005F3D30" w:rsidRPr="000D0CB0" w:rsidRDefault="00DF5FC4" w:rsidP="004C1C17">
            <w:pPr>
              <w:rPr>
                <w:rFonts w:asciiTheme="minorEastAsia" w:hAnsiTheme="minorEastAsia"/>
                <w:szCs w:val="21"/>
              </w:rPr>
            </w:pPr>
            <w:r w:rsidRPr="000D0CB0">
              <w:rPr>
                <w:rFonts w:ascii="ＭＳ 明朝" w:eastAsia="ＭＳ 明朝" w:hAnsi="ＭＳ 明朝" w:hint="eastAsia"/>
              </w:rPr>
              <w:t>活動事例</w:t>
            </w:r>
            <w:r w:rsidR="00DC1F7C" w:rsidRPr="000D0CB0">
              <w:rPr>
                <w:rFonts w:ascii="ＭＳ 明朝" w:eastAsia="ＭＳ 明朝" w:hAnsi="ＭＳ 明朝" w:hint="eastAsia"/>
              </w:rPr>
              <w:t>紹介等を通じた</w:t>
            </w:r>
            <w:r w:rsidR="00F30B6A" w:rsidRPr="000D0CB0">
              <w:rPr>
                <w:rFonts w:ascii="ＭＳ 明朝" w:eastAsia="ＭＳ 明朝" w:hAnsi="ＭＳ 明朝" w:hint="eastAsia"/>
              </w:rPr>
              <w:t>組織結成及び</w:t>
            </w:r>
            <w:r w:rsidRPr="000D0CB0">
              <w:rPr>
                <w:rFonts w:ascii="ＭＳ 明朝" w:eastAsia="ＭＳ 明朝" w:hAnsi="ＭＳ 明朝" w:hint="eastAsia"/>
              </w:rPr>
              <w:t>活動の活性化のための指導</w:t>
            </w:r>
            <w:r w:rsidR="00F30B6A" w:rsidRPr="000D0CB0">
              <w:rPr>
                <w:rFonts w:ascii="ＭＳ 明朝" w:eastAsia="ＭＳ 明朝" w:hAnsi="ＭＳ 明朝" w:hint="eastAsia"/>
              </w:rPr>
              <w:t>及び</w:t>
            </w:r>
            <w:r w:rsidRPr="000D0CB0">
              <w:rPr>
                <w:rFonts w:ascii="ＭＳ 明朝" w:eastAsia="ＭＳ 明朝" w:hAnsi="ＭＳ 明朝" w:hint="eastAsia"/>
              </w:rPr>
              <w:t>助言</w:t>
            </w:r>
          </w:p>
        </w:tc>
        <w:tc>
          <w:tcPr>
            <w:tcW w:w="1134" w:type="dxa"/>
            <w:vAlign w:val="center"/>
          </w:tcPr>
          <w:p w:rsidR="005F3D30" w:rsidRPr="000D0CB0" w:rsidRDefault="00DF5FC4" w:rsidP="00105177">
            <w:pPr>
              <w:jc w:val="center"/>
              <w:rPr>
                <w:rFonts w:asciiTheme="minorEastAsia" w:hAnsiTheme="minorEastAsia"/>
                <w:szCs w:val="21"/>
              </w:rPr>
            </w:pPr>
            <w:r w:rsidRPr="000D0CB0">
              <w:rPr>
                <w:rFonts w:asciiTheme="minorEastAsia" w:hAnsiTheme="minorEastAsia"/>
                <w:szCs w:val="21"/>
              </w:rPr>
              <w:t>5</w:t>
            </w:r>
            <w:r w:rsidR="008F4CEB" w:rsidRPr="000D0CB0">
              <w:rPr>
                <w:rFonts w:asciiTheme="minorEastAsia" w:hAnsiTheme="minorEastAsia"/>
                <w:szCs w:val="21"/>
              </w:rPr>
              <w:t>,000</w:t>
            </w:r>
            <w:r w:rsidR="008F4CEB" w:rsidRPr="000D0CB0">
              <w:rPr>
                <w:rFonts w:asciiTheme="minorEastAsia" w:hAnsiTheme="minorEastAsia" w:hint="eastAsia"/>
                <w:szCs w:val="21"/>
              </w:rPr>
              <w:t>円</w:t>
            </w:r>
          </w:p>
        </w:tc>
      </w:tr>
      <w:tr w:rsidR="000D0CB0" w:rsidRPr="000D0CB0" w:rsidTr="00F30B6A">
        <w:trPr>
          <w:trHeight w:val="554"/>
        </w:trPr>
        <w:tc>
          <w:tcPr>
            <w:tcW w:w="704" w:type="dxa"/>
            <w:vAlign w:val="center"/>
          </w:tcPr>
          <w:p w:rsidR="008F4CEB" w:rsidRPr="000D0CB0" w:rsidRDefault="00DF5FC4" w:rsidP="005F3D30">
            <w:pPr>
              <w:jc w:val="center"/>
              <w:rPr>
                <w:rFonts w:asciiTheme="minorEastAsia" w:hAnsiTheme="minorEastAsia"/>
                <w:szCs w:val="21"/>
              </w:rPr>
            </w:pPr>
            <w:r w:rsidRPr="000D0CB0">
              <w:rPr>
                <w:rFonts w:asciiTheme="minorEastAsia" w:hAnsiTheme="minorEastAsia" w:hint="eastAsia"/>
                <w:szCs w:val="21"/>
              </w:rPr>
              <w:t>２</w:t>
            </w:r>
          </w:p>
        </w:tc>
        <w:tc>
          <w:tcPr>
            <w:tcW w:w="8080" w:type="dxa"/>
            <w:vAlign w:val="center"/>
          </w:tcPr>
          <w:p w:rsidR="008F4CEB" w:rsidRPr="000D0CB0" w:rsidRDefault="00F30B6A" w:rsidP="004C1C17">
            <w:pPr>
              <w:rPr>
                <w:rFonts w:ascii="ＭＳ 明朝" w:eastAsia="ＭＳ 明朝" w:hAnsi="ＭＳ 明朝"/>
                <w:szCs w:val="21"/>
              </w:rPr>
            </w:pPr>
            <w:r w:rsidRPr="000D0CB0">
              <w:rPr>
                <w:rFonts w:ascii="ＭＳ 明朝" w:eastAsia="ＭＳ 明朝" w:hAnsi="ＭＳ 明朝" w:hint="eastAsia"/>
              </w:rPr>
              <w:t>危険箇所点検による安全マップ作成</w:t>
            </w:r>
            <w:r w:rsidR="00660EC9">
              <w:rPr>
                <w:rFonts w:ascii="ＭＳ 明朝" w:eastAsia="ＭＳ 明朝" w:hAnsi="ＭＳ 明朝" w:hint="eastAsia"/>
              </w:rPr>
              <w:t>及び</w:t>
            </w:r>
            <w:r w:rsidRPr="000D0CB0">
              <w:rPr>
                <w:rFonts w:ascii="ＭＳ 明朝" w:eastAsia="ＭＳ 明朝" w:hAnsi="ＭＳ 明朝" w:hint="eastAsia"/>
              </w:rPr>
              <w:t>効果的なパトロール手法の指導及び</w:t>
            </w:r>
            <w:r w:rsidR="00536B3A" w:rsidRPr="000D0CB0">
              <w:rPr>
                <w:rFonts w:ascii="ＭＳ 明朝" w:eastAsia="ＭＳ 明朝" w:hAnsi="ＭＳ 明朝" w:hint="eastAsia"/>
              </w:rPr>
              <w:t>助言</w:t>
            </w:r>
          </w:p>
        </w:tc>
        <w:tc>
          <w:tcPr>
            <w:tcW w:w="1134" w:type="dxa"/>
            <w:vAlign w:val="center"/>
          </w:tcPr>
          <w:p w:rsidR="008F4CEB" w:rsidRPr="000D0CB0" w:rsidRDefault="008F4CEB" w:rsidP="00105177">
            <w:pPr>
              <w:jc w:val="center"/>
              <w:rPr>
                <w:rFonts w:asciiTheme="minorEastAsia" w:hAnsiTheme="minorEastAsia"/>
                <w:szCs w:val="21"/>
              </w:rPr>
            </w:pPr>
            <w:r w:rsidRPr="000D0CB0">
              <w:rPr>
                <w:rFonts w:asciiTheme="minorEastAsia" w:hAnsiTheme="minorEastAsia" w:hint="eastAsia"/>
                <w:szCs w:val="21"/>
              </w:rPr>
              <w:t>1</w:t>
            </w:r>
            <w:r w:rsidRPr="000D0CB0">
              <w:rPr>
                <w:rFonts w:asciiTheme="minorEastAsia" w:hAnsiTheme="minorEastAsia"/>
                <w:szCs w:val="21"/>
              </w:rPr>
              <w:t>2,00</w:t>
            </w:r>
            <w:r w:rsidRPr="000D0CB0">
              <w:rPr>
                <w:rFonts w:asciiTheme="minorEastAsia" w:hAnsiTheme="minorEastAsia" w:hint="eastAsia"/>
                <w:szCs w:val="21"/>
              </w:rPr>
              <w:t>0円</w:t>
            </w:r>
          </w:p>
        </w:tc>
      </w:tr>
      <w:tr w:rsidR="000D0CB0" w:rsidRPr="000D0CB0" w:rsidTr="00F30B6A">
        <w:trPr>
          <w:trHeight w:val="563"/>
        </w:trPr>
        <w:tc>
          <w:tcPr>
            <w:tcW w:w="704" w:type="dxa"/>
            <w:vAlign w:val="center"/>
          </w:tcPr>
          <w:p w:rsidR="005F3D30" w:rsidRPr="000D0CB0" w:rsidRDefault="00DF5FC4" w:rsidP="005F3D30">
            <w:pPr>
              <w:jc w:val="center"/>
              <w:rPr>
                <w:rFonts w:asciiTheme="minorEastAsia" w:hAnsiTheme="minorEastAsia"/>
                <w:szCs w:val="21"/>
              </w:rPr>
            </w:pPr>
            <w:r w:rsidRPr="000D0CB0">
              <w:rPr>
                <w:rFonts w:asciiTheme="minorEastAsia" w:hAnsiTheme="minorEastAsia" w:hint="eastAsia"/>
                <w:szCs w:val="21"/>
              </w:rPr>
              <w:t>３</w:t>
            </w:r>
          </w:p>
        </w:tc>
        <w:tc>
          <w:tcPr>
            <w:tcW w:w="8080" w:type="dxa"/>
            <w:vAlign w:val="center"/>
          </w:tcPr>
          <w:p w:rsidR="005F3D30" w:rsidRPr="000D0CB0" w:rsidRDefault="00F30B6A" w:rsidP="004C1C17">
            <w:pPr>
              <w:rPr>
                <w:rFonts w:asciiTheme="minorEastAsia" w:hAnsiTheme="minorEastAsia"/>
                <w:szCs w:val="21"/>
              </w:rPr>
            </w:pPr>
            <w:r w:rsidRPr="000D0CB0">
              <w:rPr>
                <w:rFonts w:ascii="ＭＳ 明朝" w:eastAsia="ＭＳ 明朝" w:hAnsi="ＭＳ 明朝" w:hint="eastAsia"/>
              </w:rPr>
              <w:t>建物の防犯診断及び</w:t>
            </w:r>
            <w:r w:rsidR="00536B3A" w:rsidRPr="000D0CB0">
              <w:rPr>
                <w:rFonts w:ascii="ＭＳ 明朝" w:eastAsia="ＭＳ 明朝" w:hAnsi="ＭＳ 明朝" w:hint="eastAsia"/>
              </w:rPr>
              <w:t>防犯設備の紹介等による防犯環境設計に関する指導</w:t>
            </w:r>
            <w:r w:rsidRPr="000D0CB0">
              <w:rPr>
                <w:rFonts w:ascii="ＭＳ 明朝" w:eastAsia="ＭＳ 明朝" w:hAnsi="ＭＳ 明朝" w:hint="eastAsia"/>
              </w:rPr>
              <w:t>及び</w:t>
            </w:r>
            <w:r w:rsidR="00536B3A" w:rsidRPr="000D0CB0">
              <w:rPr>
                <w:rFonts w:ascii="ＭＳ 明朝" w:eastAsia="ＭＳ 明朝" w:hAnsi="ＭＳ 明朝" w:hint="eastAsia"/>
              </w:rPr>
              <w:t>助言</w:t>
            </w:r>
          </w:p>
        </w:tc>
        <w:tc>
          <w:tcPr>
            <w:tcW w:w="1134" w:type="dxa"/>
            <w:vAlign w:val="center"/>
          </w:tcPr>
          <w:p w:rsidR="005F3D30" w:rsidRPr="000D0CB0" w:rsidRDefault="008F4CEB" w:rsidP="00105177">
            <w:pPr>
              <w:jc w:val="center"/>
              <w:rPr>
                <w:rFonts w:asciiTheme="minorEastAsia" w:hAnsiTheme="minorEastAsia"/>
                <w:szCs w:val="21"/>
              </w:rPr>
            </w:pPr>
            <w:r w:rsidRPr="000D0CB0">
              <w:rPr>
                <w:rFonts w:asciiTheme="minorEastAsia" w:hAnsiTheme="minorEastAsia" w:hint="eastAsia"/>
                <w:szCs w:val="21"/>
              </w:rPr>
              <w:t>6</w:t>
            </w:r>
            <w:r w:rsidRPr="000D0CB0">
              <w:rPr>
                <w:rFonts w:asciiTheme="minorEastAsia" w:hAnsiTheme="minorEastAsia"/>
                <w:szCs w:val="21"/>
              </w:rPr>
              <w:t>,000</w:t>
            </w:r>
            <w:r w:rsidRPr="000D0CB0">
              <w:rPr>
                <w:rFonts w:asciiTheme="minorEastAsia" w:hAnsiTheme="minorEastAsia" w:hint="eastAsia"/>
                <w:szCs w:val="21"/>
              </w:rPr>
              <w:t>円</w:t>
            </w:r>
          </w:p>
        </w:tc>
      </w:tr>
    </w:tbl>
    <w:p w:rsidR="005F3D30" w:rsidRDefault="005F3D30" w:rsidP="004C1C17">
      <w:pPr>
        <w:rPr>
          <w:rFonts w:asciiTheme="minorEastAsia" w:hAnsiTheme="minorEastAsia"/>
        </w:rPr>
      </w:pPr>
    </w:p>
    <w:sectPr w:rsidR="005F3D30" w:rsidSect="00D10554">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C17" w:rsidRDefault="004C1C17" w:rsidP="004C1C17">
      <w:r>
        <w:separator/>
      </w:r>
    </w:p>
  </w:endnote>
  <w:endnote w:type="continuationSeparator" w:id="0">
    <w:p w:rsidR="004C1C17" w:rsidRDefault="004C1C17" w:rsidP="004C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C17" w:rsidRDefault="004C1C17" w:rsidP="004C1C17">
      <w:r>
        <w:separator/>
      </w:r>
    </w:p>
  </w:footnote>
  <w:footnote w:type="continuationSeparator" w:id="0">
    <w:p w:rsidR="004C1C17" w:rsidRDefault="004C1C17" w:rsidP="004C1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BC6"/>
    <w:rsid w:val="0003723B"/>
    <w:rsid w:val="00056767"/>
    <w:rsid w:val="00093B8B"/>
    <w:rsid w:val="000D0CB0"/>
    <w:rsid w:val="00102223"/>
    <w:rsid w:val="00105177"/>
    <w:rsid w:val="00140EC9"/>
    <w:rsid w:val="00147005"/>
    <w:rsid w:val="00171303"/>
    <w:rsid w:val="001802E5"/>
    <w:rsid w:val="0022425D"/>
    <w:rsid w:val="0023144A"/>
    <w:rsid w:val="002718DE"/>
    <w:rsid w:val="002A3766"/>
    <w:rsid w:val="002C3753"/>
    <w:rsid w:val="00301F7B"/>
    <w:rsid w:val="00324074"/>
    <w:rsid w:val="003560AC"/>
    <w:rsid w:val="003833CA"/>
    <w:rsid w:val="003B5A8F"/>
    <w:rsid w:val="003D7239"/>
    <w:rsid w:val="00424AB8"/>
    <w:rsid w:val="004561E5"/>
    <w:rsid w:val="004A1374"/>
    <w:rsid w:val="004C1C17"/>
    <w:rsid w:val="004E3582"/>
    <w:rsid w:val="004F3EE6"/>
    <w:rsid w:val="00527B51"/>
    <w:rsid w:val="00536B3A"/>
    <w:rsid w:val="005F1722"/>
    <w:rsid w:val="005F3D30"/>
    <w:rsid w:val="00646308"/>
    <w:rsid w:val="00660EC9"/>
    <w:rsid w:val="006A7048"/>
    <w:rsid w:val="006D11C4"/>
    <w:rsid w:val="00731177"/>
    <w:rsid w:val="00740B02"/>
    <w:rsid w:val="0075438A"/>
    <w:rsid w:val="0079691F"/>
    <w:rsid w:val="007E3A32"/>
    <w:rsid w:val="008225CF"/>
    <w:rsid w:val="00882C41"/>
    <w:rsid w:val="00893737"/>
    <w:rsid w:val="0089739F"/>
    <w:rsid w:val="008F01C2"/>
    <w:rsid w:val="008F4CEB"/>
    <w:rsid w:val="008F5690"/>
    <w:rsid w:val="0095425A"/>
    <w:rsid w:val="009719B1"/>
    <w:rsid w:val="00A44AA4"/>
    <w:rsid w:val="00AD46A0"/>
    <w:rsid w:val="00AD751E"/>
    <w:rsid w:val="00B03E9F"/>
    <w:rsid w:val="00B11002"/>
    <w:rsid w:val="00BA6CCD"/>
    <w:rsid w:val="00C06E27"/>
    <w:rsid w:val="00CA345D"/>
    <w:rsid w:val="00CB70B1"/>
    <w:rsid w:val="00D008DA"/>
    <w:rsid w:val="00D33AA0"/>
    <w:rsid w:val="00DC1F7C"/>
    <w:rsid w:val="00DD1C19"/>
    <w:rsid w:val="00DD215A"/>
    <w:rsid w:val="00DD30F0"/>
    <w:rsid w:val="00DF5FC4"/>
    <w:rsid w:val="00E11C63"/>
    <w:rsid w:val="00E71905"/>
    <w:rsid w:val="00E771AA"/>
    <w:rsid w:val="00EB755A"/>
    <w:rsid w:val="00F30B6A"/>
    <w:rsid w:val="00F55BC6"/>
    <w:rsid w:val="00F6261C"/>
    <w:rsid w:val="00FC3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5D18B7"/>
  <w15:chartTrackingRefBased/>
  <w15:docId w15:val="{744F41E9-81AB-4275-8520-ECC2E831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C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C17"/>
    <w:pPr>
      <w:tabs>
        <w:tab w:val="center" w:pos="4252"/>
        <w:tab w:val="right" w:pos="8504"/>
      </w:tabs>
      <w:snapToGrid w:val="0"/>
    </w:pPr>
  </w:style>
  <w:style w:type="character" w:customStyle="1" w:styleId="a4">
    <w:name w:val="ヘッダー (文字)"/>
    <w:basedOn w:val="a0"/>
    <w:link w:val="a3"/>
    <w:uiPriority w:val="99"/>
    <w:rsid w:val="004C1C17"/>
  </w:style>
  <w:style w:type="paragraph" w:styleId="a5">
    <w:name w:val="footer"/>
    <w:basedOn w:val="a"/>
    <w:link w:val="a6"/>
    <w:uiPriority w:val="99"/>
    <w:unhideWhenUsed/>
    <w:rsid w:val="004C1C17"/>
    <w:pPr>
      <w:tabs>
        <w:tab w:val="center" w:pos="4252"/>
        <w:tab w:val="right" w:pos="8504"/>
      </w:tabs>
      <w:snapToGrid w:val="0"/>
    </w:pPr>
  </w:style>
  <w:style w:type="character" w:customStyle="1" w:styleId="a6">
    <w:name w:val="フッター (文字)"/>
    <w:basedOn w:val="a0"/>
    <w:link w:val="a5"/>
    <w:uiPriority w:val="99"/>
    <w:rsid w:val="004C1C17"/>
  </w:style>
  <w:style w:type="paragraph" w:styleId="a7">
    <w:name w:val="Balloon Text"/>
    <w:basedOn w:val="a"/>
    <w:link w:val="a8"/>
    <w:uiPriority w:val="99"/>
    <w:semiHidden/>
    <w:unhideWhenUsed/>
    <w:rsid w:val="00B03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3E9F"/>
    <w:rPr>
      <w:rFonts w:asciiTheme="majorHAnsi" w:eastAsiaTheme="majorEastAsia" w:hAnsiTheme="majorHAnsi" w:cstheme="majorBidi"/>
      <w:sz w:val="18"/>
      <w:szCs w:val="18"/>
    </w:rPr>
  </w:style>
  <w:style w:type="table" w:styleId="a9">
    <w:name w:val="Table Grid"/>
    <w:basedOn w:val="a1"/>
    <w:uiPriority w:val="39"/>
    <w:rsid w:val="005F3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94B31-A6E5-4EE1-AA0C-51FA8A8A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3</Pages>
  <Words>276</Words>
  <Characters>1576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C14-1462</dc:creator>
  <cp:keywords/>
  <dc:description/>
  <cp:lastModifiedBy>SG10200のC20-1216</cp:lastModifiedBy>
  <cp:revision>50</cp:revision>
  <cp:lastPrinted>2023-02-20T06:01:00Z</cp:lastPrinted>
  <dcterms:created xsi:type="dcterms:W3CDTF">2016-05-11T05:29:00Z</dcterms:created>
  <dcterms:modified xsi:type="dcterms:W3CDTF">2023-03-28T23:02:00Z</dcterms:modified>
</cp:coreProperties>
</file>