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9F3" w:rsidRPr="002309F3" w:rsidRDefault="00B24E0F" w:rsidP="002309F3">
      <w:pPr>
        <w:jc w:val="righ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2204085</wp:posOffset>
                </wp:positionH>
                <wp:positionV relativeFrom="paragraph">
                  <wp:posOffset>-163195</wp:posOffset>
                </wp:positionV>
                <wp:extent cx="1571625" cy="2952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571625" cy="295275"/>
                        </a:xfrm>
                        <a:prstGeom prst="rect">
                          <a:avLst/>
                        </a:prstGeom>
                        <a:solidFill>
                          <a:schemeClr val="lt1"/>
                        </a:solidFill>
                        <a:ln w="6350">
                          <a:solidFill>
                            <a:prstClr val="black"/>
                          </a:solidFill>
                        </a:ln>
                      </wps:spPr>
                      <wps:txbx>
                        <w:txbxContent>
                          <w:p w:rsidR="0039027F" w:rsidRPr="0039027F" w:rsidRDefault="0039027F" w:rsidP="0039027F">
                            <w:pPr>
                              <w:jc w:val="center"/>
                              <w:rPr>
                                <w:rFonts w:ascii="ＭＳ ゴシック" w:eastAsia="ＭＳ ゴシック" w:hAnsi="ＭＳ ゴシック"/>
                                <w:b/>
                                <w:sz w:val="24"/>
                                <w:szCs w:val="24"/>
                              </w:rPr>
                            </w:pPr>
                            <w:r w:rsidRPr="0039027F">
                              <w:rPr>
                                <w:rFonts w:ascii="ＭＳ ゴシック" w:eastAsia="ＭＳ ゴシック" w:hAnsi="ＭＳ ゴシック" w:hint="eastAsia"/>
                                <w:b/>
                                <w:sz w:val="24"/>
                                <w:szCs w:val="24"/>
                              </w:rPr>
                              <w:t>点検</w:t>
                            </w:r>
                            <w:r w:rsidRPr="0039027F">
                              <w:rPr>
                                <w:rFonts w:ascii="ＭＳ ゴシック" w:eastAsia="ＭＳ ゴシック" w:hAnsi="ＭＳ ゴシック"/>
                                <w:b/>
                                <w:sz w:val="24"/>
                                <w:szCs w:val="24"/>
                              </w:rPr>
                              <w:t>報告書の例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73.55pt;margin-top:-12.85pt;width:123.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" fillcolor="white [3201]" strokeweight=".5pt">
                <v:textbox>
                  <w:txbxContent>
                    <w:p w:rsidR="0039027F" w:rsidRPr="0039027F" w:rsidRDefault="0039027F" w:rsidP="0039027F">
                      <w:pPr>
                        <w:jc w:val="center"/>
                        <w:rPr>
                          <w:rFonts w:ascii="ＭＳ ゴシック" w:eastAsia="ＭＳ ゴシック" w:hAnsi="ＭＳ ゴシック"/>
                          <w:b/>
                          <w:sz w:val="24"/>
                          <w:szCs w:val="24"/>
                        </w:rPr>
                      </w:pPr>
                      <w:r w:rsidRPr="0039027F">
                        <w:rPr>
                          <w:rFonts w:ascii="ＭＳ ゴシック" w:eastAsia="ＭＳ ゴシック" w:hAnsi="ＭＳ ゴシック" w:hint="eastAsia"/>
                          <w:b/>
                          <w:sz w:val="24"/>
                          <w:szCs w:val="24"/>
                        </w:rPr>
                        <w:t>点検</w:t>
                      </w:r>
                      <w:r w:rsidRPr="0039027F">
                        <w:rPr>
                          <w:rFonts w:ascii="ＭＳ ゴシック" w:eastAsia="ＭＳ ゴシック" w:hAnsi="ＭＳ ゴシック"/>
                          <w:b/>
                          <w:sz w:val="24"/>
                          <w:szCs w:val="24"/>
                        </w:rPr>
                        <w:t>報告書の例</w:t>
                      </w:r>
                    </w:p>
                  </w:txbxContent>
                </v:textbox>
              </v:shape>
            </w:pict>
          </mc:Fallback>
        </mc:AlternateContent>
      </w:r>
      <w:r w:rsidR="002309F3" w:rsidRPr="002309F3">
        <w:rPr>
          <w:rFonts w:asciiTheme="minorEastAsia" w:hAnsiTheme="minorEastAsia" w:hint="eastAsia"/>
          <w:szCs w:val="21"/>
        </w:rPr>
        <w:t>年</w:t>
      </w:r>
      <w:r w:rsidR="002309F3">
        <w:rPr>
          <w:rFonts w:asciiTheme="minorEastAsia" w:hAnsiTheme="minorEastAsia" w:hint="eastAsia"/>
          <w:szCs w:val="21"/>
        </w:rPr>
        <w:t xml:space="preserve">　</w:t>
      </w:r>
      <w:r w:rsidR="002309F3" w:rsidRPr="002309F3">
        <w:rPr>
          <w:rFonts w:asciiTheme="minorEastAsia" w:hAnsiTheme="minorEastAsia" w:hint="eastAsia"/>
          <w:szCs w:val="21"/>
        </w:rPr>
        <w:t>月</w:t>
      </w:r>
      <w:r w:rsidR="002309F3">
        <w:rPr>
          <w:rFonts w:asciiTheme="minorEastAsia" w:hAnsiTheme="minorEastAsia" w:hint="eastAsia"/>
          <w:szCs w:val="21"/>
        </w:rPr>
        <w:t xml:space="preserve">　</w:t>
      </w:r>
      <w:r w:rsidR="002309F3" w:rsidRPr="002309F3">
        <w:rPr>
          <w:rFonts w:asciiTheme="minorEastAsia" w:hAnsiTheme="minorEastAsia" w:hint="eastAsia"/>
          <w:szCs w:val="21"/>
        </w:rPr>
        <w:t>日</w:t>
      </w:r>
    </w:p>
    <w:p w:rsidR="002309F3" w:rsidRDefault="002309F3" w:rsidP="008E7675">
      <w:pPr>
        <w:jc w:val="center"/>
        <w:rPr>
          <w:rFonts w:asciiTheme="minorEastAsia" w:hAnsiTheme="minorEastAsia"/>
          <w:szCs w:val="21"/>
        </w:rPr>
      </w:pPr>
    </w:p>
    <w:p w:rsidR="002309F3" w:rsidRPr="002309F3" w:rsidRDefault="002309F3" w:rsidP="002856D2">
      <w:pPr>
        <w:ind w:firstLineChars="100" w:firstLine="210"/>
        <w:rPr>
          <w:rFonts w:asciiTheme="minorEastAsia" w:hAnsiTheme="minorEastAsia" w:hint="eastAsia"/>
          <w:szCs w:val="21"/>
        </w:rPr>
      </w:pPr>
      <w:r>
        <w:rPr>
          <w:rFonts w:asciiTheme="minorEastAsia" w:hAnsiTheme="minorEastAsia" w:hint="eastAsia"/>
          <w:szCs w:val="21"/>
        </w:rPr>
        <w:t>香川県知事　殿</w:t>
      </w:r>
    </w:p>
    <w:p w:rsidR="002309F3" w:rsidRDefault="002309F3" w:rsidP="002309F3">
      <w:pPr>
        <w:ind w:firstLineChars="2500" w:firstLine="5250"/>
        <w:rPr>
          <w:rFonts w:asciiTheme="minorEastAsia" w:hAnsiTheme="minorEastAsia"/>
          <w:szCs w:val="21"/>
        </w:rPr>
      </w:pPr>
      <w:r>
        <w:rPr>
          <w:rFonts w:asciiTheme="minorEastAsia" w:hAnsiTheme="minorEastAsia" w:hint="eastAsia"/>
          <w:szCs w:val="21"/>
        </w:rPr>
        <w:t>○○漁業協同組合</w:t>
      </w:r>
    </w:p>
    <w:p w:rsidR="002309F3" w:rsidRDefault="002309F3" w:rsidP="002309F3">
      <w:pPr>
        <w:ind w:firstLineChars="2600" w:firstLine="5460"/>
        <w:rPr>
          <w:rFonts w:asciiTheme="minorEastAsia" w:hAnsiTheme="minorEastAsia"/>
          <w:szCs w:val="21"/>
        </w:rPr>
      </w:pPr>
      <w:r>
        <w:rPr>
          <w:rFonts w:asciiTheme="minorEastAsia" w:hAnsiTheme="minorEastAsia" w:hint="eastAsia"/>
          <w:szCs w:val="21"/>
        </w:rPr>
        <w:t xml:space="preserve">代表理事組合長　</w:t>
      </w:r>
    </w:p>
    <w:p w:rsidR="002309F3" w:rsidRPr="002309F3" w:rsidRDefault="002309F3" w:rsidP="008E7675">
      <w:pPr>
        <w:jc w:val="center"/>
        <w:rPr>
          <w:rFonts w:asciiTheme="minorEastAsia" w:hAnsiTheme="minorEastAsia"/>
          <w:szCs w:val="21"/>
        </w:rPr>
      </w:pPr>
    </w:p>
    <w:p w:rsidR="00E22662" w:rsidRPr="00E24B92" w:rsidRDefault="002309F3" w:rsidP="008E7675">
      <w:pPr>
        <w:jc w:val="center"/>
        <w:rPr>
          <w:rFonts w:asciiTheme="minorEastAsia" w:hAnsiTheme="minorEastAsia"/>
          <w:b/>
          <w:sz w:val="22"/>
        </w:rPr>
      </w:pPr>
      <w:r w:rsidRPr="00E24B92">
        <w:rPr>
          <w:rFonts w:asciiTheme="minorEastAsia" w:hAnsiTheme="minorEastAsia" w:hint="eastAsia"/>
          <w:b/>
          <w:sz w:val="22"/>
        </w:rPr>
        <w:t xml:space="preserve">○年事業年度　</w:t>
      </w:r>
      <w:r w:rsidR="001A6CE4" w:rsidRPr="00E24B92">
        <w:rPr>
          <w:rFonts w:asciiTheme="minorEastAsia" w:hAnsiTheme="minorEastAsia" w:hint="eastAsia"/>
          <w:b/>
          <w:sz w:val="22"/>
        </w:rPr>
        <w:t>漁業生産力の発展に関する計画（</w:t>
      </w:r>
      <w:r w:rsidR="00E24B92">
        <w:rPr>
          <w:rFonts w:asciiTheme="minorEastAsia" w:hAnsiTheme="minorEastAsia" w:hint="eastAsia"/>
          <w:b/>
          <w:sz w:val="22"/>
        </w:rPr>
        <w:t>共同</w:t>
      </w:r>
      <w:r w:rsidR="001A6CE4" w:rsidRPr="00E24B92">
        <w:rPr>
          <w:rFonts w:asciiTheme="minorEastAsia" w:hAnsiTheme="minorEastAsia" w:hint="eastAsia"/>
          <w:b/>
          <w:sz w:val="22"/>
        </w:rPr>
        <w:t>漁業権）</w:t>
      </w:r>
      <w:r w:rsidRPr="00E24B92">
        <w:rPr>
          <w:rFonts w:asciiTheme="minorEastAsia" w:hAnsiTheme="minorEastAsia" w:hint="eastAsia"/>
          <w:b/>
          <w:sz w:val="22"/>
        </w:rPr>
        <w:t>点検報告書</w:t>
      </w:r>
    </w:p>
    <w:p w:rsidR="002309F3" w:rsidRDefault="002309F3" w:rsidP="008E7675">
      <w:pPr>
        <w:jc w:val="center"/>
        <w:rPr>
          <w:rFonts w:asciiTheme="minorEastAsia" w:hAnsiTheme="minorEastAsia"/>
          <w:szCs w:val="21"/>
        </w:rPr>
      </w:pPr>
    </w:p>
    <w:p w:rsidR="007741ED" w:rsidRPr="0039027F" w:rsidRDefault="002309F3" w:rsidP="007741ED">
      <w:pPr>
        <w:rPr>
          <w:rFonts w:asciiTheme="minorEastAsia" w:hAnsiTheme="minorEastAsia"/>
          <w:szCs w:val="21"/>
        </w:rPr>
      </w:pPr>
      <w:r w:rsidRPr="0039027F">
        <w:rPr>
          <w:rFonts w:asciiTheme="minorEastAsia" w:hAnsiTheme="minorEastAsia" w:hint="eastAsia"/>
          <w:szCs w:val="21"/>
        </w:rPr>
        <w:t>点検意思決定機関</w:t>
      </w:r>
      <w:r w:rsidR="00BC18E1" w:rsidRPr="0039027F">
        <w:rPr>
          <w:rFonts w:asciiTheme="minorEastAsia" w:hAnsiTheme="minorEastAsia" w:hint="eastAsia"/>
          <w:szCs w:val="21"/>
        </w:rPr>
        <w:t xml:space="preserve">　○○漁業協同組合</w:t>
      </w:r>
      <w:r w:rsidR="0039027F">
        <w:rPr>
          <w:rFonts w:asciiTheme="minorEastAsia" w:hAnsiTheme="minorEastAsia" w:hint="eastAsia"/>
          <w:szCs w:val="21"/>
        </w:rPr>
        <w:t xml:space="preserve">　</w:t>
      </w:r>
      <w:r w:rsidR="00B24E0F">
        <w:rPr>
          <w:rFonts w:asciiTheme="minorEastAsia" w:hAnsiTheme="minorEastAsia" w:hint="eastAsia"/>
          <w:szCs w:val="21"/>
        </w:rPr>
        <w:t xml:space="preserve">〇年度第〇回　</w:t>
      </w:r>
      <w:r w:rsidR="00BC18E1" w:rsidRPr="0039027F">
        <w:rPr>
          <w:rFonts w:asciiTheme="minorEastAsia" w:hAnsiTheme="minorEastAsia" w:hint="eastAsia"/>
          <w:szCs w:val="21"/>
        </w:rPr>
        <w:t>理事会</w:t>
      </w:r>
      <w:r w:rsidR="0039027F">
        <w:rPr>
          <w:rFonts w:asciiTheme="minorEastAsia" w:hAnsiTheme="minorEastAsia" w:hint="eastAsia"/>
          <w:szCs w:val="21"/>
        </w:rPr>
        <w:t xml:space="preserve">　</w:t>
      </w:r>
    </w:p>
    <w:p w:rsidR="002309F3" w:rsidRPr="0039027F" w:rsidRDefault="007741ED" w:rsidP="002309F3">
      <w:pPr>
        <w:rPr>
          <w:rFonts w:asciiTheme="minorEastAsia" w:hAnsiTheme="minorEastAsia"/>
          <w:szCs w:val="21"/>
        </w:rPr>
      </w:pPr>
      <w:r w:rsidRPr="0039027F">
        <w:rPr>
          <w:rFonts w:asciiTheme="minorEastAsia" w:hAnsiTheme="minorEastAsia" w:hint="eastAsia"/>
          <w:szCs w:val="21"/>
        </w:rPr>
        <w:t>点</w:t>
      </w:r>
      <w:r w:rsidR="0039027F" w:rsidRPr="0039027F">
        <w:rPr>
          <w:rFonts w:asciiTheme="minorEastAsia" w:hAnsiTheme="minorEastAsia" w:hint="eastAsia"/>
          <w:szCs w:val="21"/>
        </w:rPr>
        <w:t xml:space="preserve">　</w:t>
      </w:r>
      <w:r w:rsidRPr="0039027F">
        <w:rPr>
          <w:rFonts w:asciiTheme="minorEastAsia" w:hAnsiTheme="minorEastAsia" w:hint="eastAsia"/>
          <w:szCs w:val="21"/>
        </w:rPr>
        <w:t>検</w:t>
      </w:r>
      <w:r w:rsidR="0039027F" w:rsidRPr="0039027F">
        <w:rPr>
          <w:rFonts w:asciiTheme="minorEastAsia" w:hAnsiTheme="minorEastAsia" w:hint="eastAsia"/>
          <w:szCs w:val="21"/>
        </w:rPr>
        <w:t xml:space="preserve">　</w:t>
      </w:r>
      <w:r w:rsidRPr="0039027F">
        <w:rPr>
          <w:rFonts w:asciiTheme="minorEastAsia" w:hAnsiTheme="minorEastAsia" w:hint="eastAsia"/>
          <w:szCs w:val="21"/>
        </w:rPr>
        <w:t>日</w:t>
      </w:r>
      <w:r w:rsidR="0039027F">
        <w:rPr>
          <w:rFonts w:asciiTheme="minorEastAsia" w:hAnsiTheme="minorEastAsia" w:hint="eastAsia"/>
          <w:szCs w:val="21"/>
        </w:rPr>
        <w:t xml:space="preserve">　　　　年　月　日</w:t>
      </w:r>
    </w:p>
    <w:p w:rsidR="002309F3" w:rsidRDefault="002309F3" w:rsidP="002856D2">
      <w:pPr>
        <w:rPr>
          <w:rFonts w:asciiTheme="minorEastAsia" w:hAnsiTheme="minorEastAsia"/>
          <w:szCs w:val="21"/>
        </w:rPr>
      </w:pPr>
      <w:r w:rsidRPr="0039027F">
        <w:rPr>
          <w:rFonts w:asciiTheme="minorEastAsia" w:hAnsiTheme="minorEastAsia" w:hint="eastAsia"/>
          <w:szCs w:val="21"/>
        </w:rPr>
        <w:t>点検対象期間</w:t>
      </w:r>
      <w:r w:rsidR="0039027F">
        <w:rPr>
          <w:rFonts w:asciiTheme="minorEastAsia" w:hAnsiTheme="minorEastAsia" w:hint="eastAsia"/>
          <w:szCs w:val="21"/>
        </w:rPr>
        <w:t xml:space="preserve">　　</w:t>
      </w:r>
    </w:p>
    <w:p w:rsidR="002856D2" w:rsidRPr="0039027F" w:rsidRDefault="002856D2" w:rsidP="002856D2">
      <w:pPr>
        <w:rPr>
          <w:rFonts w:asciiTheme="minorEastAsia" w:hAnsiTheme="minorEastAsia" w:hint="eastAsia"/>
          <w:szCs w:val="21"/>
        </w:rPr>
      </w:pPr>
      <w:bookmarkStart w:id="0" w:name="_GoBack"/>
      <w:bookmarkEnd w:id="0"/>
    </w:p>
    <w:p w:rsidR="00E22662" w:rsidRPr="0039027F" w:rsidRDefault="00E22662" w:rsidP="00E22662">
      <w:pPr>
        <w:rPr>
          <w:rFonts w:asciiTheme="majorEastAsia" w:eastAsiaTheme="majorEastAsia" w:hAnsiTheme="majorEastAsia"/>
          <w:szCs w:val="21"/>
        </w:rPr>
      </w:pPr>
      <w:r w:rsidRPr="0039027F">
        <w:rPr>
          <w:rFonts w:asciiTheme="majorEastAsia" w:eastAsiaTheme="majorEastAsia" w:hAnsiTheme="majorEastAsia" w:hint="eastAsia"/>
          <w:szCs w:val="21"/>
        </w:rPr>
        <w:t>第１ 漁業生産力の発展に関する計画の名称</w:t>
      </w:r>
    </w:p>
    <w:p w:rsidR="00E22662" w:rsidRPr="0039027F" w:rsidRDefault="00E22662" w:rsidP="00E22662">
      <w:pPr>
        <w:rPr>
          <w:szCs w:val="21"/>
        </w:rPr>
      </w:pPr>
      <w:r w:rsidRPr="0039027F">
        <w:rPr>
          <w:rFonts w:hint="eastAsia"/>
          <w:szCs w:val="21"/>
        </w:rPr>
        <w:t>（１）名称</w:t>
      </w:r>
    </w:p>
    <w:p w:rsidR="00E22662" w:rsidRPr="0039027F" w:rsidRDefault="00E22662" w:rsidP="008F3798">
      <w:pPr>
        <w:ind w:firstLineChars="300" w:firstLine="630"/>
        <w:rPr>
          <w:szCs w:val="21"/>
        </w:rPr>
      </w:pPr>
      <w:r w:rsidRPr="0039027F">
        <w:rPr>
          <w:rFonts w:hint="eastAsia"/>
          <w:szCs w:val="21"/>
        </w:rPr>
        <w:t>○○漁業協同組合</w:t>
      </w:r>
      <w:r w:rsidR="00B2452B" w:rsidRPr="0039027F">
        <w:rPr>
          <w:rFonts w:hint="eastAsia"/>
          <w:szCs w:val="21"/>
        </w:rPr>
        <w:t>が有する</w:t>
      </w:r>
      <w:r w:rsidR="00EA5E88" w:rsidRPr="0039027F">
        <w:rPr>
          <w:rFonts w:hint="eastAsia"/>
          <w:szCs w:val="21"/>
        </w:rPr>
        <w:t>共同</w:t>
      </w:r>
      <w:r w:rsidRPr="0039027F">
        <w:rPr>
          <w:rFonts w:hint="eastAsia"/>
          <w:szCs w:val="21"/>
        </w:rPr>
        <w:t>漁業権</w:t>
      </w:r>
      <w:r w:rsidR="00B2452B" w:rsidRPr="0039027F">
        <w:rPr>
          <w:rFonts w:hint="eastAsia"/>
          <w:szCs w:val="21"/>
        </w:rPr>
        <w:t>に関する</w:t>
      </w:r>
      <w:r w:rsidRPr="0039027F">
        <w:rPr>
          <w:rFonts w:hint="eastAsia"/>
          <w:szCs w:val="21"/>
        </w:rPr>
        <w:t>漁業生産力の発展に関する計画</w:t>
      </w:r>
      <w:r w:rsidRPr="0039027F">
        <w:rPr>
          <w:rFonts w:hint="eastAsia"/>
          <w:szCs w:val="21"/>
        </w:rPr>
        <w:t xml:space="preserve"> </w:t>
      </w:r>
    </w:p>
    <w:p w:rsidR="00E22662" w:rsidRPr="0039027F" w:rsidRDefault="00E22662" w:rsidP="00E22662">
      <w:r w:rsidRPr="0039027F">
        <w:rPr>
          <w:rFonts w:hint="eastAsia"/>
        </w:rPr>
        <w:t>（２）対象となる漁業権</w:t>
      </w:r>
    </w:p>
    <w:p w:rsidR="003B5373" w:rsidRPr="0039027F" w:rsidRDefault="003B5373" w:rsidP="008F3798">
      <w:pPr>
        <w:ind w:firstLineChars="300" w:firstLine="630"/>
      </w:pPr>
      <w:r w:rsidRPr="0039027F">
        <w:rPr>
          <w:rFonts w:hint="eastAsia"/>
        </w:rPr>
        <w:t>第一種</w:t>
      </w:r>
      <w:r w:rsidR="00EA5E88" w:rsidRPr="0039027F">
        <w:rPr>
          <w:rFonts w:hint="eastAsia"/>
        </w:rPr>
        <w:t>共同</w:t>
      </w:r>
      <w:r w:rsidRPr="0039027F">
        <w:rPr>
          <w:rFonts w:hint="eastAsia"/>
        </w:rPr>
        <w:t>漁業</w:t>
      </w:r>
    </w:p>
    <w:p w:rsidR="003B5373" w:rsidRPr="0039027F" w:rsidRDefault="00E22662" w:rsidP="00EA5E88">
      <w:pPr>
        <w:ind w:firstLineChars="400" w:firstLine="840"/>
      </w:pPr>
      <w:r w:rsidRPr="0039027F">
        <w:rPr>
          <w:rFonts w:hint="eastAsia"/>
        </w:rPr>
        <w:t>第〇号</w:t>
      </w:r>
      <w:r w:rsidR="003B5373" w:rsidRPr="0039027F">
        <w:rPr>
          <w:rFonts w:hint="eastAsia"/>
        </w:rPr>
        <w:t>、第〇号</w:t>
      </w:r>
      <w:r w:rsidRPr="0039027F">
        <w:rPr>
          <w:rFonts w:hint="eastAsia"/>
        </w:rPr>
        <w:t>、第〇号</w:t>
      </w:r>
      <w:r w:rsidR="00EA5E88" w:rsidRPr="0039027F">
        <w:rPr>
          <w:rFonts w:hint="eastAsia"/>
        </w:rPr>
        <w:t>、</w:t>
      </w:r>
      <w:r w:rsidR="007E797B" w:rsidRPr="0039027F">
        <w:rPr>
          <w:rFonts w:hint="eastAsia"/>
        </w:rPr>
        <w:t>第〇号、第〇号</w:t>
      </w:r>
    </w:p>
    <w:p w:rsidR="00E22662" w:rsidRPr="0039027F" w:rsidRDefault="00E22662" w:rsidP="008F3798">
      <w:pPr>
        <w:ind w:firstLineChars="300" w:firstLine="630"/>
      </w:pPr>
      <w:r w:rsidRPr="0039027F">
        <w:rPr>
          <w:rFonts w:hint="eastAsia"/>
        </w:rPr>
        <w:t>第</w:t>
      </w:r>
      <w:r w:rsidR="00E24B92">
        <w:rPr>
          <w:rFonts w:hint="eastAsia"/>
        </w:rPr>
        <w:t>二</w:t>
      </w:r>
      <w:r w:rsidRPr="0039027F">
        <w:rPr>
          <w:rFonts w:hint="eastAsia"/>
        </w:rPr>
        <w:t>種</w:t>
      </w:r>
      <w:r w:rsidR="00EA5E88" w:rsidRPr="0039027F">
        <w:rPr>
          <w:rFonts w:hint="eastAsia"/>
        </w:rPr>
        <w:t>共同</w:t>
      </w:r>
      <w:r w:rsidRPr="0039027F">
        <w:rPr>
          <w:rFonts w:hint="eastAsia"/>
        </w:rPr>
        <w:t>漁業</w:t>
      </w:r>
    </w:p>
    <w:p w:rsidR="00EA5E88" w:rsidRPr="0039027F" w:rsidRDefault="00EA5E88" w:rsidP="00EA5E88">
      <w:pPr>
        <w:ind w:firstLineChars="300" w:firstLine="630"/>
      </w:pPr>
      <w:r w:rsidRPr="0039027F">
        <w:rPr>
          <w:rFonts w:hint="eastAsia"/>
        </w:rPr>
        <w:t>（建網）第〇号、第〇号、第〇号（桝網）第〇号、第〇号</w:t>
      </w:r>
    </w:p>
    <w:p w:rsidR="00E22662" w:rsidRPr="0039027F" w:rsidRDefault="00E22662" w:rsidP="00E22662">
      <w:pPr>
        <w:rPr>
          <w:rFonts w:asciiTheme="majorEastAsia" w:eastAsiaTheme="majorEastAsia" w:hAnsiTheme="majorEastAsia"/>
        </w:rPr>
      </w:pPr>
      <w:r w:rsidRPr="0039027F">
        <w:rPr>
          <w:rFonts w:asciiTheme="majorEastAsia" w:eastAsiaTheme="majorEastAsia" w:hAnsiTheme="majorEastAsia" w:hint="eastAsia"/>
        </w:rPr>
        <w:t>第２</w:t>
      </w:r>
      <w:r w:rsidR="00BC18E1" w:rsidRPr="0039027F">
        <w:rPr>
          <w:rFonts w:asciiTheme="majorEastAsia" w:eastAsiaTheme="majorEastAsia" w:hAnsiTheme="majorEastAsia" w:hint="eastAsia"/>
        </w:rPr>
        <w:t xml:space="preserve">　点検内容</w:t>
      </w:r>
    </w:p>
    <w:p w:rsidR="00E22662" w:rsidRPr="0039027F" w:rsidRDefault="00E22662" w:rsidP="00E22662">
      <w:r w:rsidRPr="0039027F">
        <w:rPr>
          <w:rFonts w:hint="eastAsia"/>
        </w:rPr>
        <w:t>（１）生産の合理化</w:t>
      </w:r>
    </w:p>
    <w:tbl>
      <w:tblPr>
        <w:tblStyle w:val="a3"/>
        <w:tblW w:w="0" w:type="auto"/>
        <w:tblLook w:val="04A0" w:firstRow="1" w:lastRow="0" w:firstColumn="1" w:lastColumn="0" w:noHBand="0" w:noVBand="1"/>
      </w:tblPr>
      <w:tblGrid>
        <w:gridCol w:w="6799"/>
        <w:gridCol w:w="709"/>
        <w:gridCol w:w="1552"/>
      </w:tblGrid>
      <w:tr w:rsidR="0039027F" w:rsidRPr="0039027F" w:rsidTr="0039027F">
        <w:tc>
          <w:tcPr>
            <w:tcW w:w="6799" w:type="dxa"/>
          </w:tcPr>
          <w:p w:rsidR="007741ED" w:rsidRPr="0039027F" w:rsidRDefault="007741ED" w:rsidP="007741ED">
            <w:r w:rsidRPr="0039027F">
              <w:rPr>
                <w:rFonts w:asciiTheme="majorEastAsia" w:eastAsiaTheme="majorEastAsia" w:hAnsiTheme="majorEastAsia" w:hint="eastAsia"/>
              </w:rPr>
              <w:t>漁業生産力の発展に関する計画の目標及び方法</w:t>
            </w:r>
          </w:p>
        </w:tc>
        <w:tc>
          <w:tcPr>
            <w:tcW w:w="709" w:type="dxa"/>
          </w:tcPr>
          <w:p w:rsidR="007741ED" w:rsidRPr="0039027F" w:rsidRDefault="007741ED" w:rsidP="0039027F">
            <w:pPr>
              <w:jc w:val="center"/>
            </w:pPr>
            <w:r w:rsidRPr="0039027F">
              <w:rPr>
                <w:rFonts w:hint="eastAsia"/>
              </w:rPr>
              <w:t>点検</w:t>
            </w:r>
          </w:p>
        </w:tc>
        <w:tc>
          <w:tcPr>
            <w:tcW w:w="1552" w:type="dxa"/>
          </w:tcPr>
          <w:p w:rsidR="007741ED" w:rsidRPr="0039027F" w:rsidRDefault="007741ED" w:rsidP="0039027F">
            <w:pPr>
              <w:jc w:val="center"/>
            </w:pPr>
            <w:r w:rsidRPr="0039027F">
              <w:rPr>
                <w:rFonts w:hint="eastAsia"/>
              </w:rPr>
              <w:t>コメント</w:t>
            </w:r>
          </w:p>
        </w:tc>
      </w:tr>
      <w:tr w:rsidR="0039027F" w:rsidRPr="0039027F" w:rsidTr="0039027F">
        <w:tc>
          <w:tcPr>
            <w:tcW w:w="6799" w:type="dxa"/>
          </w:tcPr>
          <w:p w:rsidR="007741ED" w:rsidRPr="0039027F" w:rsidRDefault="007741ED" w:rsidP="007741ED">
            <w:r w:rsidRPr="0039027F">
              <w:rPr>
                <w:rFonts w:hint="eastAsia"/>
              </w:rPr>
              <w:t>購入費用を抑えるための燃油、資材等の共同購入を推進する。</w:t>
            </w:r>
          </w:p>
        </w:tc>
        <w:tc>
          <w:tcPr>
            <w:tcW w:w="709" w:type="dxa"/>
          </w:tcPr>
          <w:p w:rsidR="007741ED" w:rsidRPr="0039027F" w:rsidRDefault="007741ED" w:rsidP="007741ED"/>
        </w:tc>
        <w:tc>
          <w:tcPr>
            <w:tcW w:w="1552" w:type="dxa"/>
          </w:tcPr>
          <w:p w:rsidR="007741ED" w:rsidRPr="0039027F" w:rsidRDefault="007741ED" w:rsidP="007741ED"/>
        </w:tc>
      </w:tr>
      <w:tr w:rsidR="0039027F" w:rsidRPr="0039027F" w:rsidTr="0039027F">
        <w:tc>
          <w:tcPr>
            <w:tcW w:w="6799" w:type="dxa"/>
          </w:tcPr>
          <w:p w:rsidR="007741ED" w:rsidRPr="0039027F" w:rsidRDefault="007741ED" w:rsidP="007741ED">
            <w:r w:rsidRPr="0039027F">
              <w:rPr>
                <w:rFonts w:hint="eastAsia"/>
              </w:rPr>
              <w:t>操業コストを削減するため、船底、プロペラの掃除や減速航行による燃油使用量の削減を徹底するよう指導する。</w:t>
            </w:r>
          </w:p>
        </w:tc>
        <w:tc>
          <w:tcPr>
            <w:tcW w:w="709" w:type="dxa"/>
          </w:tcPr>
          <w:p w:rsidR="007741ED" w:rsidRPr="0039027F" w:rsidRDefault="007741ED" w:rsidP="007741ED"/>
        </w:tc>
        <w:tc>
          <w:tcPr>
            <w:tcW w:w="1552" w:type="dxa"/>
          </w:tcPr>
          <w:p w:rsidR="007741ED" w:rsidRPr="0039027F" w:rsidRDefault="007741ED" w:rsidP="007741ED"/>
        </w:tc>
      </w:tr>
      <w:tr w:rsidR="0039027F" w:rsidRPr="0039027F" w:rsidTr="0039027F">
        <w:tc>
          <w:tcPr>
            <w:tcW w:w="6799" w:type="dxa"/>
          </w:tcPr>
          <w:p w:rsidR="007741ED" w:rsidRPr="0039027F" w:rsidRDefault="007741ED" w:rsidP="007741ED">
            <w:r w:rsidRPr="0039027F">
              <w:rPr>
                <w:rFonts w:hint="eastAsia"/>
              </w:rPr>
              <w:t>出荷に係るコスト、労力等を抑えるため、共同出荷等を推進する。</w:t>
            </w:r>
          </w:p>
        </w:tc>
        <w:tc>
          <w:tcPr>
            <w:tcW w:w="709" w:type="dxa"/>
          </w:tcPr>
          <w:p w:rsidR="007741ED" w:rsidRPr="0039027F" w:rsidRDefault="007741ED" w:rsidP="007741ED"/>
        </w:tc>
        <w:tc>
          <w:tcPr>
            <w:tcW w:w="1552" w:type="dxa"/>
          </w:tcPr>
          <w:p w:rsidR="007741ED" w:rsidRPr="0039027F" w:rsidRDefault="007741ED" w:rsidP="007741ED"/>
        </w:tc>
      </w:tr>
      <w:tr w:rsidR="0039027F" w:rsidRPr="0039027F" w:rsidTr="0039027F">
        <w:tc>
          <w:tcPr>
            <w:tcW w:w="6799" w:type="dxa"/>
          </w:tcPr>
          <w:p w:rsidR="007741ED" w:rsidRPr="0039027F" w:rsidRDefault="007741ED" w:rsidP="008F3798">
            <w:r w:rsidRPr="0039027F">
              <w:rPr>
                <w:rFonts w:hint="eastAsia"/>
              </w:rPr>
              <w:t>確定申告に関する研修への出席を組合員に勧め、青色申告を行うよう指導する。</w:t>
            </w:r>
          </w:p>
        </w:tc>
        <w:tc>
          <w:tcPr>
            <w:tcW w:w="709" w:type="dxa"/>
          </w:tcPr>
          <w:p w:rsidR="007741ED" w:rsidRPr="0039027F" w:rsidRDefault="007741ED" w:rsidP="008F3798"/>
        </w:tc>
        <w:tc>
          <w:tcPr>
            <w:tcW w:w="1552" w:type="dxa"/>
          </w:tcPr>
          <w:p w:rsidR="007741ED" w:rsidRPr="0039027F" w:rsidRDefault="007741ED" w:rsidP="008F3798"/>
        </w:tc>
      </w:tr>
    </w:tbl>
    <w:p w:rsidR="00E22662" w:rsidRPr="0039027F" w:rsidRDefault="00E22662" w:rsidP="00E24B92">
      <w:r w:rsidRPr="0039027F">
        <w:rPr>
          <w:rFonts w:hint="eastAsia"/>
        </w:rPr>
        <w:t>（</w:t>
      </w:r>
      <w:r w:rsidR="008035D8" w:rsidRPr="0039027F">
        <w:rPr>
          <w:rFonts w:hint="eastAsia"/>
        </w:rPr>
        <w:t>２</w:t>
      </w:r>
      <w:r w:rsidRPr="0039027F">
        <w:rPr>
          <w:rFonts w:hint="eastAsia"/>
        </w:rPr>
        <w:t>）その他</w:t>
      </w:r>
    </w:p>
    <w:tbl>
      <w:tblPr>
        <w:tblStyle w:val="a3"/>
        <w:tblW w:w="0" w:type="auto"/>
        <w:tblInd w:w="-5" w:type="dxa"/>
        <w:tblLook w:val="04A0" w:firstRow="1" w:lastRow="0" w:firstColumn="1" w:lastColumn="0" w:noHBand="0" w:noVBand="1"/>
      </w:tblPr>
      <w:tblGrid>
        <w:gridCol w:w="6804"/>
        <w:gridCol w:w="709"/>
        <w:gridCol w:w="1552"/>
      </w:tblGrid>
      <w:tr w:rsidR="0039027F" w:rsidRPr="0039027F" w:rsidTr="0039027F">
        <w:tc>
          <w:tcPr>
            <w:tcW w:w="6804" w:type="dxa"/>
          </w:tcPr>
          <w:p w:rsidR="00BC18E1" w:rsidRPr="0039027F" w:rsidRDefault="00BC18E1" w:rsidP="00BC18E1">
            <w:r w:rsidRPr="0039027F">
              <w:rPr>
                <w:rFonts w:asciiTheme="majorEastAsia" w:eastAsiaTheme="majorEastAsia" w:hAnsiTheme="majorEastAsia" w:hint="eastAsia"/>
              </w:rPr>
              <w:t>漁業生産力の発展に関する計画の目標及び方法</w:t>
            </w:r>
          </w:p>
        </w:tc>
        <w:tc>
          <w:tcPr>
            <w:tcW w:w="709" w:type="dxa"/>
          </w:tcPr>
          <w:p w:rsidR="00BC18E1" w:rsidRPr="0039027F" w:rsidRDefault="00BC18E1" w:rsidP="0039027F">
            <w:pPr>
              <w:jc w:val="center"/>
            </w:pPr>
            <w:r w:rsidRPr="0039027F">
              <w:rPr>
                <w:rFonts w:hint="eastAsia"/>
              </w:rPr>
              <w:t>点検</w:t>
            </w:r>
          </w:p>
        </w:tc>
        <w:tc>
          <w:tcPr>
            <w:tcW w:w="1552" w:type="dxa"/>
          </w:tcPr>
          <w:p w:rsidR="00BC18E1" w:rsidRPr="0039027F" w:rsidRDefault="00BC18E1" w:rsidP="0039027F">
            <w:pPr>
              <w:jc w:val="center"/>
            </w:pPr>
            <w:r w:rsidRPr="0039027F">
              <w:rPr>
                <w:rFonts w:hint="eastAsia"/>
              </w:rPr>
              <w:t>コメント</w:t>
            </w:r>
          </w:p>
        </w:tc>
      </w:tr>
      <w:tr w:rsidR="0039027F" w:rsidRPr="0039027F" w:rsidTr="0039027F">
        <w:tc>
          <w:tcPr>
            <w:tcW w:w="6804" w:type="dxa"/>
          </w:tcPr>
          <w:p w:rsidR="007741ED" w:rsidRPr="0039027F" w:rsidRDefault="007741ED" w:rsidP="007741ED">
            <w:r w:rsidRPr="0039027F">
              <w:rPr>
                <w:rFonts w:hint="eastAsia"/>
              </w:rPr>
              <w:t>組合員の所得増加を図るため、地元水産物の直販所の設置、運営を行い、販路拡大に努める。</w:t>
            </w:r>
          </w:p>
        </w:tc>
        <w:tc>
          <w:tcPr>
            <w:tcW w:w="709" w:type="dxa"/>
          </w:tcPr>
          <w:p w:rsidR="007741ED" w:rsidRPr="0039027F" w:rsidRDefault="007741ED" w:rsidP="007741ED"/>
        </w:tc>
        <w:tc>
          <w:tcPr>
            <w:tcW w:w="1552" w:type="dxa"/>
          </w:tcPr>
          <w:p w:rsidR="007741ED" w:rsidRPr="0039027F" w:rsidRDefault="007741ED" w:rsidP="007741ED"/>
        </w:tc>
      </w:tr>
      <w:tr w:rsidR="0039027F" w:rsidRPr="0039027F" w:rsidTr="0039027F">
        <w:tc>
          <w:tcPr>
            <w:tcW w:w="6804" w:type="dxa"/>
          </w:tcPr>
          <w:p w:rsidR="007741ED" w:rsidRPr="0039027F" w:rsidRDefault="007741ED" w:rsidP="007741ED">
            <w:r w:rsidRPr="0039027F">
              <w:rPr>
                <w:rFonts w:hint="eastAsia"/>
              </w:rPr>
              <w:t xml:space="preserve">新規就業者を確保するため、技術や経験に関する漁業研修を実施する。　　　　　　</w:t>
            </w:r>
          </w:p>
        </w:tc>
        <w:tc>
          <w:tcPr>
            <w:tcW w:w="709" w:type="dxa"/>
          </w:tcPr>
          <w:p w:rsidR="007741ED" w:rsidRPr="0039027F" w:rsidRDefault="007741ED" w:rsidP="007741ED"/>
        </w:tc>
        <w:tc>
          <w:tcPr>
            <w:tcW w:w="1552" w:type="dxa"/>
          </w:tcPr>
          <w:p w:rsidR="007741ED" w:rsidRPr="0039027F" w:rsidRDefault="007741ED" w:rsidP="007741ED"/>
        </w:tc>
      </w:tr>
      <w:tr w:rsidR="0039027F" w:rsidRPr="0039027F" w:rsidTr="0039027F">
        <w:tc>
          <w:tcPr>
            <w:tcW w:w="6804" w:type="dxa"/>
          </w:tcPr>
          <w:p w:rsidR="007741ED" w:rsidRPr="0039027F" w:rsidRDefault="007741ED" w:rsidP="007741ED">
            <w:r w:rsidRPr="0039027F">
              <w:rPr>
                <w:rFonts w:hint="eastAsia"/>
              </w:rPr>
              <w:t>行使者に対して、漁業関係法令及び漁業権行使規則に関する規制を遵守させる。</w:t>
            </w:r>
          </w:p>
        </w:tc>
        <w:tc>
          <w:tcPr>
            <w:tcW w:w="709" w:type="dxa"/>
          </w:tcPr>
          <w:p w:rsidR="007741ED" w:rsidRPr="0039027F" w:rsidRDefault="007741ED" w:rsidP="007741ED"/>
        </w:tc>
        <w:tc>
          <w:tcPr>
            <w:tcW w:w="1552" w:type="dxa"/>
          </w:tcPr>
          <w:p w:rsidR="007741ED" w:rsidRPr="0039027F" w:rsidRDefault="007741ED" w:rsidP="007741ED"/>
        </w:tc>
      </w:tr>
      <w:tr w:rsidR="0039027F" w:rsidRPr="0039027F" w:rsidTr="0039027F">
        <w:tc>
          <w:tcPr>
            <w:tcW w:w="6804" w:type="dxa"/>
          </w:tcPr>
          <w:p w:rsidR="007741ED" w:rsidRPr="0039027F" w:rsidRDefault="007741ED" w:rsidP="007741ED">
            <w:r w:rsidRPr="0039027F">
              <w:rPr>
                <w:rFonts w:hint="eastAsia"/>
              </w:rPr>
              <w:t>水産資源の持続的及び効率的な利用に資するため、研究機関が実施する資源調査に協力するとともに、行使者の科学的根拠に基づく資源管理への協力を促す。</w:t>
            </w:r>
          </w:p>
        </w:tc>
        <w:tc>
          <w:tcPr>
            <w:tcW w:w="709" w:type="dxa"/>
          </w:tcPr>
          <w:p w:rsidR="007741ED" w:rsidRPr="0039027F" w:rsidRDefault="007741ED" w:rsidP="007741ED"/>
        </w:tc>
        <w:tc>
          <w:tcPr>
            <w:tcW w:w="1552" w:type="dxa"/>
          </w:tcPr>
          <w:p w:rsidR="007741ED" w:rsidRPr="0039027F" w:rsidRDefault="007741ED" w:rsidP="007741ED"/>
        </w:tc>
      </w:tr>
    </w:tbl>
    <w:p w:rsidR="00EC1EB5" w:rsidRPr="002309F3" w:rsidRDefault="00EC1EB5" w:rsidP="002856D2">
      <w:pPr>
        <w:rPr>
          <w:rFonts w:hint="eastAsia"/>
          <w:color w:val="FF0000"/>
        </w:rPr>
      </w:pPr>
    </w:p>
    <w:sectPr w:rsidR="00EC1EB5" w:rsidRPr="002309F3" w:rsidSect="002B0610">
      <w:pgSz w:w="11906" w:h="16838" w:code="9"/>
      <w:pgMar w:top="1247" w:right="1418" w:bottom="90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3DA" w:rsidRDefault="003573DA" w:rsidP="003573DA">
      <w:r>
        <w:separator/>
      </w:r>
    </w:p>
  </w:endnote>
  <w:endnote w:type="continuationSeparator" w:id="0">
    <w:p w:rsidR="003573DA" w:rsidRDefault="003573DA" w:rsidP="0035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3DA" w:rsidRDefault="003573DA" w:rsidP="003573DA">
      <w:r>
        <w:separator/>
      </w:r>
    </w:p>
  </w:footnote>
  <w:footnote w:type="continuationSeparator" w:id="0">
    <w:p w:rsidR="003573DA" w:rsidRDefault="003573DA" w:rsidP="00357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662"/>
    <w:rsid w:val="0003723B"/>
    <w:rsid w:val="00114908"/>
    <w:rsid w:val="001A6CE4"/>
    <w:rsid w:val="001E61BF"/>
    <w:rsid w:val="002163DC"/>
    <w:rsid w:val="002309F3"/>
    <w:rsid w:val="002856D2"/>
    <w:rsid w:val="002A3766"/>
    <w:rsid w:val="002B0610"/>
    <w:rsid w:val="002F6E0F"/>
    <w:rsid w:val="00327333"/>
    <w:rsid w:val="003573DA"/>
    <w:rsid w:val="0039027F"/>
    <w:rsid w:val="003B5373"/>
    <w:rsid w:val="003E159E"/>
    <w:rsid w:val="00424AB8"/>
    <w:rsid w:val="006D056A"/>
    <w:rsid w:val="006D0F33"/>
    <w:rsid w:val="00752AE4"/>
    <w:rsid w:val="007741ED"/>
    <w:rsid w:val="007E797B"/>
    <w:rsid w:val="00802B16"/>
    <w:rsid w:val="008035D8"/>
    <w:rsid w:val="008E7675"/>
    <w:rsid w:val="008F3798"/>
    <w:rsid w:val="009E61B6"/>
    <w:rsid w:val="00A30043"/>
    <w:rsid w:val="00AD6563"/>
    <w:rsid w:val="00B2452B"/>
    <w:rsid w:val="00B24E0F"/>
    <w:rsid w:val="00B51420"/>
    <w:rsid w:val="00BC18E1"/>
    <w:rsid w:val="00BE189B"/>
    <w:rsid w:val="00CB7386"/>
    <w:rsid w:val="00D11E63"/>
    <w:rsid w:val="00D80C29"/>
    <w:rsid w:val="00DC1174"/>
    <w:rsid w:val="00E22662"/>
    <w:rsid w:val="00E24B92"/>
    <w:rsid w:val="00EA5E88"/>
    <w:rsid w:val="00EC1EB5"/>
    <w:rsid w:val="00F32707"/>
    <w:rsid w:val="00FC1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C96992D"/>
  <w15:chartTrackingRefBased/>
  <w15:docId w15:val="{B524CD14-DC31-42BF-9C40-6171808E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7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Plain Table 3"/>
    <w:basedOn w:val="a1"/>
    <w:uiPriority w:val="43"/>
    <w:rsid w:val="00CB738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
    <w:name w:val="Plain Table 5"/>
    <w:basedOn w:val="a1"/>
    <w:uiPriority w:val="45"/>
    <w:rsid w:val="00CB738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4">
    <w:name w:val="Balloon Text"/>
    <w:basedOn w:val="a"/>
    <w:link w:val="a5"/>
    <w:uiPriority w:val="99"/>
    <w:semiHidden/>
    <w:unhideWhenUsed/>
    <w:rsid w:val="001A6CE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6CE4"/>
    <w:rPr>
      <w:rFonts w:asciiTheme="majorHAnsi" w:eastAsiaTheme="majorEastAsia" w:hAnsiTheme="majorHAnsi" w:cstheme="majorBidi"/>
      <w:sz w:val="18"/>
      <w:szCs w:val="18"/>
    </w:rPr>
  </w:style>
  <w:style w:type="paragraph" w:styleId="a6">
    <w:name w:val="header"/>
    <w:basedOn w:val="a"/>
    <w:link w:val="a7"/>
    <w:uiPriority w:val="99"/>
    <w:unhideWhenUsed/>
    <w:rsid w:val="003573DA"/>
    <w:pPr>
      <w:tabs>
        <w:tab w:val="center" w:pos="4252"/>
        <w:tab w:val="right" w:pos="8504"/>
      </w:tabs>
      <w:snapToGrid w:val="0"/>
    </w:pPr>
  </w:style>
  <w:style w:type="character" w:customStyle="1" w:styleId="a7">
    <w:name w:val="ヘッダー (文字)"/>
    <w:basedOn w:val="a0"/>
    <w:link w:val="a6"/>
    <w:uiPriority w:val="99"/>
    <w:rsid w:val="003573DA"/>
  </w:style>
  <w:style w:type="paragraph" w:styleId="a8">
    <w:name w:val="footer"/>
    <w:basedOn w:val="a"/>
    <w:link w:val="a9"/>
    <w:uiPriority w:val="99"/>
    <w:unhideWhenUsed/>
    <w:rsid w:val="003573DA"/>
    <w:pPr>
      <w:tabs>
        <w:tab w:val="center" w:pos="4252"/>
        <w:tab w:val="right" w:pos="8504"/>
      </w:tabs>
      <w:snapToGrid w:val="0"/>
    </w:pPr>
  </w:style>
  <w:style w:type="character" w:customStyle="1" w:styleId="a9">
    <w:name w:val="フッター (文字)"/>
    <w:basedOn w:val="a0"/>
    <w:link w:val="a8"/>
    <w:uiPriority w:val="99"/>
    <w:rsid w:val="00357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468</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C14-2897</dc:creator>
  <cp:keywords/>
  <dc:description/>
  <cp:lastModifiedBy>SG16900のC20-2895</cp:lastModifiedBy>
  <cp:revision>18</cp:revision>
  <cp:lastPrinted>2020-11-25T02:17:00Z</cp:lastPrinted>
  <dcterms:created xsi:type="dcterms:W3CDTF">2019-07-17T07:22:00Z</dcterms:created>
  <dcterms:modified xsi:type="dcterms:W3CDTF">2021-01-04T06:36:00Z</dcterms:modified>
</cp:coreProperties>
</file>